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FEDFE" w14:textId="77777777" w:rsidR="0017137D" w:rsidRPr="001C1442" w:rsidRDefault="0017137D" w:rsidP="0017137D">
      <w:pPr>
        <w:keepLines/>
        <w:jc w:val="center"/>
        <w:rPr>
          <w:rFonts w:asciiTheme="minorHAnsi" w:hAnsiTheme="minorHAnsi"/>
          <w:b/>
          <w:smallCaps/>
          <w:sz w:val="40"/>
          <w:szCs w:val="40"/>
          <w:lang w:val="en-US"/>
        </w:rPr>
      </w:pPr>
      <w:r>
        <w:rPr>
          <w:rFonts w:asciiTheme="minorHAnsi" w:hAnsiTheme="minorHAnsi"/>
          <w:b/>
          <w:smallCaps/>
          <w:sz w:val="40"/>
          <w:szCs w:val="40"/>
          <w:lang w:val="en-US"/>
        </w:rPr>
        <w:t>“</w:t>
      </w:r>
      <w:r w:rsidRPr="001C1442">
        <w:rPr>
          <w:rFonts w:asciiTheme="minorHAnsi" w:hAnsiTheme="minorHAnsi" w:hint="eastAsia"/>
          <w:b/>
          <w:smallCaps/>
          <w:sz w:val="40"/>
          <w:szCs w:val="40"/>
          <w:lang w:val="en-US"/>
        </w:rPr>
        <w:t xml:space="preserve">100 </w:t>
      </w:r>
      <w:r>
        <w:rPr>
          <w:rFonts w:asciiTheme="minorHAnsi" w:hAnsiTheme="minorHAnsi"/>
          <w:b/>
          <w:smallCaps/>
          <w:sz w:val="40"/>
          <w:szCs w:val="40"/>
          <w:lang w:val="en-US"/>
        </w:rPr>
        <w:t>W</w:t>
      </w:r>
      <w:r w:rsidRPr="001C1442">
        <w:rPr>
          <w:rFonts w:asciiTheme="minorHAnsi" w:hAnsiTheme="minorHAnsi"/>
          <w:b/>
          <w:smallCaps/>
          <w:sz w:val="40"/>
          <w:szCs w:val="40"/>
          <w:lang w:val="en-US"/>
        </w:rPr>
        <w:t xml:space="preserve">ater &amp; </w:t>
      </w:r>
      <w:r>
        <w:rPr>
          <w:rFonts w:asciiTheme="minorHAnsi" w:hAnsiTheme="minorHAnsi"/>
          <w:b/>
          <w:smallCaps/>
          <w:sz w:val="40"/>
          <w:szCs w:val="40"/>
          <w:lang w:val="en-US"/>
        </w:rPr>
        <w:t>C</w:t>
      </w:r>
      <w:r w:rsidRPr="001C1442">
        <w:rPr>
          <w:rFonts w:asciiTheme="minorHAnsi" w:hAnsiTheme="minorHAnsi"/>
          <w:b/>
          <w:smallCaps/>
          <w:sz w:val="40"/>
          <w:szCs w:val="40"/>
          <w:lang w:val="en-US"/>
        </w:rPr>
        <w:t xml:space="preserve">limate </w:t>
      </w:r>
      <w:r>
        <w:rPr>
          <w:rFonts w:asciiTheme="minorHAnsi" w:hAnsiTheme="minorHAnsi"/>
          <w:b/>
          <w:smallCaps/>
          <w:sz w:val="40"/>
          <w:szCs w:val="40"/>
          <w:lang w:val="en-US"/>
        </w:rPr>
        <w:t>P</w:t>
      </w:r>
      <w:r w:rsidRPr="001C1442">
        <w:rPr>
          <w:rFonts w:asciiTheme="minorHAnsi" w:hAnsiTheme="minorHAnsi"/>
          <w:b/>
          <w:smallCaps/>
          <w:sz w:val="40"/>
          <w:szCs w:val="40"/>
          <w:lang w:val="en-US"/>
        </w:rPr>
        <w:t xml:space="preserve">rojects for </w:t>
      </w:r>
      <w:r>
        <w:rPr>
          <w:rFonts w:asciiTheme="minorHAnsi" w:hAnsiTheme="minorHAnsi"/>
          <w:b/>
          <w:smallCaps/>
          <w:sz w:val="40"/>
          <w:szCs w:val="40"/>
          <w:lang w:val="en-US"/>
        </w:rPr>
        <w:t>A</w:t>
      </w:r>
      <w:r w:rsidRPr="001C1442">
        <w:rPr>
          <w:rFonts w:asciiTheme="minorHAnsi" w:hAnsiTheme="minorHAnsi"/>
          <w:b/>
          <w:smallCaps/>
          <w:sz w:val="40"/>
          <w:szCs w:val="40"/>
          <w:lang w:val="en-US"/>
        </w:rPr>
        <w:t>frica</w:t>
      </w:r>
      <w:r>
        <w:rPr>
          <w:rFonts w:asciiTheme="minorHAnsi" w:hAnsiTheme="minorHAnsi"/>
          <w:b/>
          <w:smallCaps/>
          <w:sz w:val="40"/>
          <w:szCs w:val="40"/>
          <w:lang w:val="en-US"/>
        </w:rPr>
        <w:t xml:space="preserve">” </w:t>
      </w:r>
    </w:p>
    <w:p w14:paraId="14813F0A" w14:textId="27D75C20" w:rsidR="00772F8B" w:rsidRDefault="0017137D" w:rsidP="0017137D">
      <w:pPr>
        <w:keepLines/>
        <w:jc w:val="center"/>
        <w:rPr>
          <w:rFonts w:asciiTheme="minorHAnsi" w:hAnsiTheme="minorHAnsi"/>
          <w:b/>
          <w:color w:val="7F7F7F" w:themeColor="text1" w:themeTint="80"/>
          <w:sz w:val="32"/>
          <w:szCs w:val="32"/>
          <w:lang w:val="en-US"/>
        </w:rPr>
      </w:pPr>
      <w:r w:rsidRPr="00A706A9">
        <w:rPr>
          <w:rFonts w:asciiTheme="minorHAnsi" w:hAnsiTheme="minorHAnsi"/>
          <w:b/>
          <w:color w:val="7F7F7F" w:themeColor="text1" w:themeTint="80"/>
          <w:sz w:val="32"/>
          <w:szCs w:val="32"/>
          <w:lang w:val="en-US"/>
        </w:rPr>
        <w:t xml:space="preserve">Context </w:t>
      </w:r>
      <w:r w:rsidRPr="00A706A9">
        <w:rPr>
          <w:rFonts w:asciiTheme="minorHAnsi" w:hAnsiTheme="minorHAnsi" w:hint="eastAsia"/>
          <w:b/>
          <w:color w:val="7F7F7F" w:themeColor="text1" w:themeTint="80"/>
          <w:sz w:val="32"/>
          <w:szCs w:val="32"/>
          <w:lang w:val="en-US"/>
        </w:rPr>
        <w:t xml:space="preserve">Description, </w:t>
      </w:r>
      <w:r w:rsidRPr="00A706A9">
        <w:rPr>
          <w:rFonts w:asciiTheme="minorHAnsi" w:hAnsiTheme="minorHAnsi"/>
          <w:b/>
          <w:color w:val="7F7F7F" w:themeColor="text1" w:themeTint="80"/>
          <w:sz w:val="32"/>
          <w:szCs w:val="32"/>
          <w:lang w:val="en-US"/>
        </w:rPr>
        <w:t>T</w:t>
      </w:r>
      <w:r w:rsidRPr="00A706A9">
        <w:rPr>
          <w:rFonts w:asciiTheme="minorHAnsi" w:hAnsiTheme="minorHAnsi" w:hint="eastAsia"/>
          <w:b/>
          <w:color w:val="7F7F7F" w:themeColor="text1" w:themeTint="80"/>
          <w:sz w:val="32"/>
          <w:szCs w:val="32"/>
          <w:lang w:val="en-US"/>
        </w:rPr>
        <w:t xml:space="preserve">argeted </w:t>
      </w:r>
      <w:r w:rsidRPr="00A706A9">
        <w:rPr>
          <w:rFonts w:asciiTheme="minorHAnsi" w:hAnsiTheme="minorHAnsi"/>
          <w:b/>
          <w:color w:val="7F7F7F" w:themeColor="text1" w:themeTint="80"/>
          <w:sz w:val="32"/>
          <w:szCs w:val="32"/>
          <w:lang w:val="en-US"/>
        </w:rPr>
        <w:t>P</w:t>
      </w:r>
      <w:r w:rsidRPr="00A706A9">
        <w:rPr>
          <w:rFonts w:asciiTheme="minorHAnsi" w:hAnsiTheme="minorHAnsi" w:hint="eastAsia"/>
          <w:b/>
          <w:color w:val="7F7F7F" w:themeColor="text1" w:themeTint="80"/>
          <w:sz w:val="32"/>
          <w:szCs w:val="32"/>
          <w:lang w:val="en-US"/>
        </w:rPr>
        <w:t xml:space="preserve">rojects and </w:t>
      </w:r>
      <w:r w:rsidRPr="00A706A9">
        <w:rPr>
          <w:rFonts w:asciiTheme="minorHAnsi" w:hAnsiTheme="minorHAnsi"/>
          <w:b/>
          <w:color w:val="7F7F7F" w:themeColor="text1" w:themeTint="80"/>
          <w:sz w:val="32"/>
          <w:szCs w:val="32"/>
          <w:lang w:val="en-US"/>
        </w:rPr>
        <w:t>Application F</w:t>
      </w:r>
      <w:r w:rsidRPr="00A706A9">
        <w:rPr>
          <w:rFonts w:asciiTheme="minorHAnsi" w:hAnsiTheme="minorHAnsi" w:hint="eastAsia"/>
          <w:b/>
          <w:color w:val="7F7F7F" w:themeColor="text1" w:themeTint="80"/>
          <w:sz w:val="32"/>
          <w:szCs w:val="32"/>
          <w:lang w:val="en-US"/>
        </w:rPr>
        <w:t>orm</w:t>
      </w:r>
    </w:p>
    <w:p w14:paraId="6D666D7C" w14:textId="77777777" w:rsidR="0017137D" w:rsidRDefault="0017137D" w:rsidP="0017137D">
      <w:pPr>
        <w:keepLines/>
        <w:jc w:val="center"/>
        <w:rPr>
          <w:rFonts w:asciiTheme="minorHAnsi" w:hAnsiTheme="minorHAnsi"/>
          <w:b/>
          <w:color w:val="7F7F7F" w:themeColor="text1" w:themeTint="80"/>
          <w:sz w:val="32"/>
          <w:szCs w:val="32"/>
          <w:lang w:val="en-US"/>
        </w:rPr>
      </w:pPr>
    </w:p>
    <w:p w14:paraId="0D832004" w14:textId="77777777" w:rsidR="0017137D" w:rsidRDefault="0017137D" w:rsidP="0017137D">
      <w:pPr>
        <w:keepLines/>
        <w:jc w:val="center"/>
        <w:rPr>
          <w:rFonts w:asciiTheme="minorHAnsi" w:hAnsiTheme="minorHAnsi"/>
          <w:b/>
          <w:color w:val="7F7F7F" w:themeColor="text1" w:themeTint="80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2F8B" w:rsidRPr="009526B7" w14:paraId="37A93023" w14:textId="77777777" w:rsidTr="005A1D20">
        <w:tc>
          <w:tcPr>
            <w:tcW w:w="9212" w:type="dxa"/>
            <w:shd w:val="clear" w:color="auto" w:fill="auto"/>
          </w:tcPr>
          <w:p w14:paraId="48A67D07" w14:textId="77777777" w:rsidR="00772F8B" w:rsidRPr="00772F8B" w:rsidRDefault="00772F8B" w:rsidP="005A1D20">
            <w:pPr>
              <w:pStyle w:val="Titre2"/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72F8B">
              <w:rPr>
                <w:rFonts w:asciiTheme="minorHAnsi" w:hAnsiTheme="minorHAnsi"/>
                <w:sz w:val="24"/>
                <w:szCs w:val="24"/>
                <w:lang w:val="en-US"/>
              </w:rPr>
              <w:t>Title of the incubation project</w:t>
            </w:r>
          </w:p>
          <w:p w14:paraId="361751C8" w14:textId="77777777" w:rsidR="00772F8B" w:rsidRPr="00772F8B" w:rsidRDefault="00772F8B" w:rsidP="005A1D20">
            <w:pPr>
              <w:rPr>
                <w:rFonts w:asciiTheme="minorHAnsi" w:hAnsiTheme="minorHAnsi" w:cs="Arial"/>
                <w:color w:val="000000"/>
                <w:lang w:val="en-US"/>
              </w:rPr>
            </w:pPr>
          </w:p>
        </w:tc>
      </w:tr>
      <w:tr w:rsidR="00772F8B" w:rsidRPr="00656462" w14:paraId="72A0C7BC" w14:textId="77777777" w:rsidTr="005A1D20">
        <w:tc>
          <w:tcPr>
            <w:tcW w:w="9212" w:type="dxa"/>
            <w:shd w:val="clear" w:color="auto" w:fill="auto"/>
          </w:tcPr>
          <w:p w14:paraId="09F65F02" w14:textId="1961B95E" w:rsidR="00772F8B" w:rsidRPr="0017137D" w:rsidRDefault="00772F8B" w:rsidP="005A1D20">
            <w:pPr>
              <w:pStyle w:val="Titre2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17137D">
              <w:rPr>
                <w:rFonts w:asciiTheme="minorHAnsi" w:hAnsiTheme="minorHAnsi"/>
                <w:sz w:val="24"/>
                <w:szCs w:val="24"/>
                <w:lang w:val="en-US"/>
              </w:rPr>
              <w:t>Organization submitting the proposal and partners</w:t>
            </w:r>
          </w:p>
          <w:p w14:paraId="4BA77783" w14:textId="77777777" w:rsidR="00772F8B" w:rsidRPr="00772F8B" w:rsidRDefault="00772F8B" w:rsidP="005A1D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</w:p>
        </w:tc>
      </w:tr>
      <w:tr w:rsidR="00772F8B" w:rsidRPr="00656462" w14:paraId="1D1840A2" w14:textId="77777777" w:rsidTr="005A1D20">
        <w:tc>
          <w:tcPr>
            <w:tcW w:w="9212" w:type="dxa"/>
            <w:shd w:val="clear" w:color="auto" w:fill="auto"/>
          </w:tcPr>
          <w:p w14:paraId="404E8C0F" w14:textId="4A1C8163" w:rsidR="00772F8B" w:rsidRPr="0017137D" w:rsidRDefault="00772F8B" w:rsidP="005A1D20">
            <w:pPr>
              <w:pStyle w:val="Titre2"/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hint="eastAsia"/>
                <w:sz w:val="24"/>
                <w:szCs w:val="24"/>
                <w:lang w:val="en-US"/>
              </w:rPr>
            </w:pPr>
            <w:r w:rsidRPr="0017137D">
              <w:rPr>
                <w:rFonts w:asciiTheme="minorHAnsi" w:hAnsiTheme="minorHAnsi"/>
                <w:sz w:val="24"/>
                <w:szCs w:val="24"/>
                <w:lang w:val="en-US"/>
              </w:rPr>
              <w:t>Location of the incubation project (necessarily in Africa)</w:t>
            </w:r>
          </w:p>
          <w:p w14:paraId="205FFA76" w14:textId="77777777" w:rsidR="00772F8B" w:rsidRPr="00772F8B" w:rsidRDefault="00772F8B" w:rsidP="005A1D20">
            <w:pPr>
              <w:rPr>
                <w:rFonts w:hint="eastAsia"/>
                <w:lang w:val="en-US"/>
              </w:rPr>
            </w:pPr>
          </w:p>
        </w:tc>
      </w:tr>
      <w:tr w:rsidR="00772F8B" w:rsidRPr="00656462" w14:paraId="54306B0E" w14:textId="77777777" w:rsidTr="005A1D20">
        <w:tc>
          <w:tcPr>
            <w:tcW w:w="9212" w:type="dxa"/>
            <w:shd w:val="clear" w:color="auto" w:fill="auto"/>
          </w:tcPr>
          <w:p w14:paraId="773E7409" w14:textId="0AD2909D" w:rsidR="00772F8B" w:rsidRPr="0017137D" w:rsidRDefault="00772F8B" w:rsidP="005A1D20">
            <w:pPr>
              <w:pStyle w:val="Titre2"/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17137D">
              <w:rPr>
                <w:rFonts w:asciiTheme="minorHAnsi" w:hAnsiTheme="minorHAnsi"/>
                <w:sz w:val="24"/>
                <w:szCs w:val="24"/>
                <w:lang w:val="en-US"/>
              </w:rPr>
              <w:t>Description of the incubation project (max. 200 words, related to all or part of the 4 thematic priorities)</w:t>
            </w:r>
          </w:p>
          <w:p w14:paraId="31F66293" w14:textId="77777777" w:rsidR="00772F8B" w:rsidRPr="00772F8B" w:rsidRDefault="00772F8B" w:rsidP="005A1D20">
            <w:pPr>
              <w:jc w:val="both"/>
              <w:rPr>
                <w:rFonts w:asciiTheme="minorHAnsi" w:hAnsiTheme="minorHAnsi" w:cs="Arial"/>
                <w:color w:val="000000"/>
                <w:lang w:val="en-US"/>
              </w:rPr>
            </w:pPr>
          </w:p>
        </w:tc>
      </w:tr>
      <w:tr w:rsidR="00772F8B" w:rsidRPr="00656462" w14:paraId="549B219C" w14:textId="77777777" w:rsidTr="005A1D20">
        <w:tc>
          <w:tcPr>
            <w:tcW w:w="9212" w:type="dxa"/>
            <w:shd w:val="clear" w:color="auto" w:fill="auto"/>
          </w:tcPr>
          <w:p w14:paraId="6087E721" w14:textId="77777777" w:rsidR="00772F8B" w:rsidRPr="00772F8B" w:rsidRDefault="00772F8B" w:rsidP="005A1D20">
            <w:pPr>
              <w:pStyle w:val="Titre2"/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72F8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Budget </w:t>
            </w:r>
          </w:p>
          <w:p w14:paraId="1C89269D" w14:textId="067CF295" w:rsidR="00772F8B" w:rsidRPr="009526B7" w:rsidRDefault="00772F8B" w:rsidP="0017137D">
            <w:pPr>
              <w:pStyle w:val="Titre2"/>
              <w:widowControl/>
              <w:suppressAutoHyphens w:val="0"/>
              <w:spacing w:before="0"/>
              <w:ind w:left="731"/>
              <w:rPr>
                <w:rFonts w:hint="eastAsia"/>
                <w:lang w:val="en-US"/>
              </w:rPr>
            </w:pPr>
            <w:r w:rsidRPr="00772F8B">
              <w:rPr>
                <w:rFonts w:asciiTheme="minorHAnsi" w:hAnsiTheme="minorHAnsi"/>
                <w:b w:val="0"/>
                <w:i/>
                <w:color w:val="8DB3E2" w:themeColor="text2" w:themeTint="66"/>
                <w:sz w:val="20"/>
                <w:szCs w:val="20"/>
                <w:lang w:val="en-US"/>
              </w:rPr>
              <w:t xml:space="preserve">(Note: it is not a field project implementation budget but an incubation project budget, necessarily lower; for the record, the average budget for the experimental phase of the </w:t>
            </w:r>
            <w:proofErr w:type="spellStart"/>
            <w:r w:rsidRPr="00772F8B">
              <w:rPr>
                <w:rFonts w:asciiTheme="minorHAnsi" w:hAnsiTheme="minorHAnsi"/>
                <w:b w:val="0"/>
                <w:i/>
                <w:color w:val="8DB3E2" w:themeColor="text2" w:themeTint="66"/>
                <w:sz w:val="20"/>
                <w:szCs w:val="20"/>
                <w:lang w:val="en-US"/>
              </w:rPr>
              <w:t>GAfWaC</w:t>
            </w:r>
            <w:proofErr w:type="spellEnd"/>
            <w:r w:rsidRPr="00772F8B">
              <w:rPr>
                <w:rFonts w:asciiTheme="minorHAnsi" w:hAnsiTheme="minorHAnsi"/>
                <w:b w:val="0"/>
                <w:i/>
                <w:color w:val="8DB3E2" w:themeColor="text2" w:themeTint="66"/>
                <w:sz w:val="20"/>
                <w:szCs w:val="20"/>
                <w:lang w:val="en-US"/>
              </w:rPr>
              <w:t xml:space="preserve"> incubation platform was €60,000). </w:t>
            </w:r>
          </w:p>
        </w:tc>
      </w:tr>
      <w:tr w:rsidR="00772F8B" w:rsidRPr="00656462" w14:paraId="59ACCB56" w14:textId="77777777" w:rsidTr="005A1D20">
        <w:tc>
          <w:tcPr>
            <w:tcW w:w="9212" w:type="dxa"/>
            <w:shd w:val="clear" w:color="auto" w:fill="auto"/>
          </w:tcPr>
          <w:p w14:paraId="14B0B217" w14:textId="16334B66" w:rsidR="00772F8B" w:rsidRPr="007B7481" w:rsidRDefault="00772F8B" w:rsidP="0017137D">
            <w:pPr>
              <w:pStyle w:val="Titre2"/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17137D">
              <w:rPr>
                <w:rFonts w:asciiTheme="minorHAnsi" w:hAnsiTheme="minorHAnsi" w:hint="eastAsia"/>
                <w:sz w:val="24"/>
                <w:szCs w:val="24"/>
                <w:lang w:val="en-US"/>
              </w:rPr>
              <w:t>Schedule of implementation of</w:t>
            </w:r>
            <w:r w:rsidRPr="0017137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the </w:t>
            </w:r>
            <w:r w:rsidRPr="0017137D">
              <w:rPr>
                <w:rFonts w:asciiTheme="minorHAnsi" w:hAnsiTheme="minorHAnsi" w:hint="eastAsia"/>
                <w:sz w:val="24"/>
                <w:szCs w:val="24"/>
                <w:lang w:val="en-US"/>
              </w:rPr>
              <w:t xml:space="preserve">incubation (duration, </w:t>
            </w:r>
            <w:r w:rsidRPr="0017137D">
              <w:rPr>
                <w:rFonts w:asciiTheme="minorHAnsi" w:hAnsiTheme="minorHAnsi"/>
                <w:sz w:val="24"/>
                <w:szCs w:val="24"/>
                <w:lang w:val="en-US"/>
              </w:rPr>
              <w:t>deadline</w:t>
            </w:r>
            <w:r w:rsidRPr="0017137D">
              <w:rPr>
                <w:rFonts w:asciiTheme="minorHAnsi" w:hAnsiTheme="minorHAnsi" w:hint="eastAsia"/>
                <w:sz w:val="24"/>
                <w:szCs w:val="24"/>
                <w:lang w:val="en-US"/>
              </w:rPr>
              <w:t>)</w:t>
            </w:r>
            <w:r w:rsidRPr="0017137D">
              <w:rPr>
                <w:rFonts w:asciiTheme="minorHAnsi" w:hAnsiTheme="minorHAnsi"/>
                <w:b w:val="0"/>
                <w:i/>
                <w:color w:val="8DB3E2" w:themeColor="text2" w:themeTint="66"/>
                <w:sz w:val="24"/>
                <w:szCs w:val="24"/>
                <w:lang w:val="en-US"/>
              </w:rPr>
              <w:t xml:space="preserve"> </w:t>
            </w:r>
            <w:r w:rsidR="0017137D">
              <w:rPr>
                <w:rFonts w:asciiTheme="minorHAnsi" w:hAnsiTheme="minorHAnsi"/>
                <w:b w:val="0"/>
                <w:i/>
                <w:color w:val="8DB3E2" w:themeColor="text2" w:themeTint="66"/>
                <w:sz w:val="24"/>
                <w:szCs w:val="24"/>
                <w:lang w:val="en-US"/>
              </w:rPr>
              <w:br/>
            </w:r>
            <w:r w:rsidRPr="0017137D">
              <w:rPr>
                <w:rFonts w:asciiTheme="minorHAnsi" w:hAnsiTheme="minorHAnsi"/>
                <w:b w:val="0"/>
                <w:i/>
                <w:color w:val="8DB3E2" w:themeColor="text2" w:themeTint="66"/>
                <w:sz w:val="20"/>
                <w:szCs w:val="20"/>
                <w:lang w:val="en-US"/>
              </w:rPr>
              <w:t xml:space="preserve">(Note: </w:t>
            </w:r>
            <w:r w:rsidRPr="0017137D">
              <w:rPr>
                <w:rFonts w:asciiTheme="minorHAnsi" w:hAnsiTheme="minorHAnsi" w:hint="eastAsia"/>
                <w:b w:val="0"/>
                <w:i/>
                <w:color w:val="8DB3E2" w:themeColor="text2" w:themeTint="66"/>
                <w:sz w:val="20"/>
                <w:szCs w:val="20"/>
                <w:lang w:val="en-US"/>
              </w:rPr>
              <w:t xml:space="preserve">it is not a field project implementation schedule but an incubation project schedule, necessarily shorter; for the record, the average timing of the experimental phase of the </w:t>
            </w:r>
            <w:proofErr w:type="spellStart"/>
            <w:r w:rsidRPr="0017137D">
              <w:rPr>
                <w:rFonts w:asciiTheme="minorHAnsi" w:hAnsiTheme="minorHAnsi"/>
                <w:b w:val="0"/>
                <w:i/>
                <w:color w:val="8DB3E2" w:themeColor="text2" w:themeTint="66"/>
                <w:sz w:val="20"/>
                <w:szCs w:val="20"/>
                <w:lang w:val="en-US"/>
              </w:rPr>
              <w:t>GAfWaC</w:t>
            </w:r>
            <w:proofErr w:type="spellEnd"/>
            <w:r w:rsidRPr="0017137D">
              <w:rPr>
                <w:rFonts w:asciiTheme="minorHAnsi" w:hAnsiTheme="minorHAnsi" w:hint="eastAsia"/>
                <w:b w:val="0"/>
                <w:i/>
                <w:color w:val="8DB3E2" w:themeColor="text2" w:themeTint="66"/>
                <w:sz w:val="20"/>
                <w:szCs w:val="20"/>
                <w:lang w:val="en-US"/>
              </w:rPr>
              <w:t xml:space="preserve"> incubation platform was one ye</w:t>
            </w:r>
            <w:r w:rsidRPr="0017137D">
              <w:rPr>
                <w:rFonts w:asciiTheme="minorHAnsi" w:hAnsiTheme="minorHAnsi"/>
                <w:b w:val="0"/>
                <w:i/>
                <w:color w:val="8DB3E2" w:themeColor="text2" w:themeTint="66"/>
                <w:sz w:val="20"/>
                <w:szCs w:val="20"/>
                <w:lang w:val="en-US"/>
              </w:rPr>
              <w:t>ar)</w:t>
            </w:r>
          </w:p>
        </w:tc>
      </w:tr>
      <w:tr w:rsidR="00772F8B" w:rsidRPr="00656462" w14:paraId="2D763474" w14:textId="77777777" w:rsidTr="005A1D20">
        <w:tc>
          <w:tcPr>
            <w:tcW w:w="9212" w:type="dxa"/>
            <w:shd w:val="clear" w:color="auto" w:fill="auto"/>
          </w:tcPr>
          <w:p w14:paraId="345E2AAC" w14:textId="15C7BEB1" w:rsidR="00772F8B" w:rsidRPr="0017137D" w:rsidRDefault="00772F8B" w:rsidP="005A1D20">
            <w:pPr>
              <w:pStyle w:val="Titre2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17137D">
              <w:rPr>
                <w:rFonts w:asciiTheme="minorHAnsi" w:hAnsiTheme="minorHAnsi"/>
                <w:sz w:val="24"/>
                <w:szCs w:val="24"/>
                <w:lang w:val="en-US"/>
              </w:rPr>
              <w:t>Contact (organization, name of representative, phone number and electronic contact)</w:t>
            </w:r>
          </w:p>
          <w:p w14:paraId="1B97E699" w14:textId="77777777" w:rsidR="00772F8B" w:rsidRPr="00772F8B" w:rsidRDefault="00772F8B" w:rsidP="005A1D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</w:p>
        </w:tc>
      </w:tr>
      <w:tr w:rsidR="00772F8B" w:rsidRPr="009526B7" w14:paraId="795C5582" w14:textId="77777777" w:rsidTr="005A1D20">
        <w:tc>
          <w:tcPr>
            <w:tcW w:w="9212" w:type="dxa"/>
            <w:shd w:val="clear" w:color="auto" w:fill="auto"/>
          </w:tcPr>
          <w:p w14:paraId="335C5AC8" w14:textId="7FCEA7E3" w:rsidR="00772F8B" w:rsidRPr="0017137D" w:rsidRDefault="00772F8B" w:rsidP="005A1D20">
            <w:pPr>
              <w:pStyle w:val="Titre2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17137D">
              <w:rPr>
                <w:rFonts w:asciiTheme="minorHAnsi" w:hAnsiTheme="minorHAnsi" w:hint="eastAsia"/>
                <w:sz w:val="24"/>
                <w:szCs w:val="24"/>
                <w:lang w:val="en-US"/>
              </w:rPr>
              <w:t>Optional additional information (website)</w:t>
            </w:r>
            <w:r w:rsidRPr="0017137D">
              <w:rPr>
                <w:rFonts w:asciiTheme="minorHAnsi" w:hAnsiTheme="minorHAnsi"/>
                <w:sz w:val="24"/>
                <w:szCs w:val="24"/>
                <w:lang w:val="en-US"/>
              </w:rPr>
              <w:t> </w:t>
            </w:r>
          </w:p>
          <w:p w14:paraId="79136D7D" w14:textId="77777777" w:rsidR="00772F8B" w:rsidRPr="00772F8B" w:rsidRDefault="00772F8B" w:rsidP="005A1D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US"/>
              </w:rPr>
            </w:pPr>
          </w:p>
        </w:tc>
      </w:tr>
    </w:tbl>
    <w:p w14:paraId="3D5C1BF4" w14:textId="77777777" w:rsidR="00772F8B" w:rsidRDefault="00772F8B">
      <w:pPr>
        <w:pStyle w:val="Titre2"/>
        <w:spacing w:before="0"/>
        <w:rPr>
          <w:rFonts w:asciiTheme="minorHAnsi" w:hAnsiTheme="minorHAnsi"/>
          <w:sz w:val="28"/>
          <w:szCs w:val="28"/>
          <w:lang w:val="en-US"/>
        </w:rPr>
      </w:pPr>
    </w:p>
    <w:p w14:paraId="11A937C2" w14:textId="77777777" w:rsidR="00772F8B" w:rsidRDefault="00772F8B">
      <w:pPr>
        <w:pStyle w:val="Titre2"/>
        <w:spacing w:before="0"/>
        <w:rPr>
          <w:rFonts w:asciiTheme="minorHAnsi" w:hAnsiTheme="minorHAnsi"/>
          <w:sz w:val="28"/>
          <w:szCs w:val="28"/>
          <w:lang w:val="en-US"/>
        </w:rPr>
      </w:pPr>
    </w:p>
    <w:p w14:paraId="23CCD855" w14:textId="77777777" w:rsidR="00772F8B" w:rsidRDefault="00772F8B">
      <w:pPr>
        <w:pStyle w:val="Titre2"/>
        <w:spacing w:before="0"/>
        <w:rPr>
          <w:rFonts w:asciiTheme="minorHAnsi" w:hAnsiTheme="minorHAnsi"/>
          <w:sz w:val="28"/>
          <w:szCs w:val="28"/>
          <w:lang w:val="en-US"/>
        </w:rPr>
      </w:pPr>
    </w:p>
    <w:p w14:paraId="0BF60195" w14:textId="77777777" w:rsidR="0017137D" w:rsidRDefault="0017137D" w:rsidP="0017137D">
      <w:pPr>
        <w:rPr>
          <w:lang w:val="en-US"/>
        </w:rPr>
      </w:pPr>
    </w:p>
    <w:p w14:paraId="77A76F51" w14:textId="77777777" w:rsidR="0017137D" w:rsidRPr="0017137D" w:rsidRDefault="0017137D" w:rsidP="0017137D">
      <w:pPr>
        <w:rPr>
          <w:lang w:val="en-US"/>
        </w:rPr>
      </w:pPr>
    </w:p>
    <w:p w14:paraId="7E095FA0" w14:textId="77777777" w:rsidR="00772F8B" w:rsidRDefault="00772F8B">
      <w:pPr>
        <w:pStyle w:val="Titre2"/>
        <w:spacing w:before="0"/>
        <w:rPr>
          <w:rFonts w:asciiTheme="minorHAnsi" w:hAnsiTheme="minorHAnsi"/>
          <w:sz w:val="28"/>
          <w:szCs w:val="28"/>
          <w:lang w:val="en-US"/>
        </w:rPr>
      </w:pPr>
    </w:p>
    <w:p w14:paraId="7D221BAB" w14:textId="657C6417" w:rsidR="008C104E" w:rsidRPr="009526B7" w:rsidRDefault="00A706A9">
      <w:pPr>
        <w:pStyle w:val="Titre2"/>
        <w:spacing w:before="0"/>
        <w:rPr>
          <w:rFonts w:asciiTheme="minorHAnsi" w:hAnsiTheme="minorHAnsi"/>
          <w:sz w:val="28"/>
          <w:szCs w:val="28"/>
          <w:lang w:val="en-US"/>
        </w:rPr>
      </w:pPr>
      <w:r w:rsidRPr="009526B7">
        <w:rPr>
          <w:rFonts w:asciiTheme="minorHAnsi" w:hAnsiTheme="minorHAnsi"/>
          <w:sz w:val="28"/>
          <w:szCs w:val="28"/>
          <w:lang w:val="en-US"/>
        </w:rPr>
        <w:t xml:space="preserve">Context: Need to accelerate the emergence of adaptation projects in Africa </w:t>
      </w:r>
    </w:p>
    <w:p w14:paraId="208C7552" w14:textId="77777777" w:rsidR="008C104E" w:rsidRPr="009526B7" w:rsidRDefault="008C104E">
      <w:pPr>
        <w:keepLines/>
        <w:widowControl/>
        <w:suppressAutoHyphens w:val="0"/>
        <w:jc w:val="both"/>
        <w:rPr>
          <w:rFonts w:asciiTheme="minorHAnsi" w:hAnsiTheme="minorHAnsi" w:cs="Liberation Serif"/>
          <w:i/>
          <w:color w:val="C0504D" w:themeColor="accent2"/>
          <w:sz w:val="28"/>
          <w:szCs w:val="28"/>
          <w:lang w:val="en-US"/>
        </w:rPr>
      </w:pPr>
    </w:p>
    <w:p w14:paraId="00CD5064" w14:textId="76D85E02" w:rsidR="00A706A9" w:rsidRPr="009526B7" w:rsidRDefault="00A706A9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Africa is one of the regions that are most vulnerable to the impacts of climate change. Project leaders propose effective adaptation solutions, both infrastructural and non-infrastructural (capacity and knowledge building, adaptation strategy and action plan, governance and adequate funding). However, they find it difficult to finance them: access to climate funds (Green Climate Fund, Adaptation Fund, specialized funds of bilateral and multilateral development agencies) requires </w:t>
      </w:r>
      <w:r w:rsidR="00AE72E5" w:rsidRPr="009526B7">
        <w:rPr>
          <w:rFonts w:asciiTheme="minorHAnsi" w:hAnsiTheme="minorHAnsi" w:cs="Liberation Serif"/>
          <w:sz w:val="22"/>
          <w:szCs w:val="22"/>
          <w:lang w:val="en-US"/>
        </w:rPr>
        <w:t>having a good knowledge of the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 procedure for </w:t>
      </w:r>
      <w:r w:rsidR="00F0757B"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designing a 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complex project specific to climate </w:t>
      </w:r>
      <w:r w:rsidR="00F0757B" w:rsidRPr="009526B7">
        <w:rPr>
          <w:rFonts w:asciiTheme="minorHAnsi" w:hAnsiTheme="minorHAnsi" w:cs="Liberation Serif"/>
          <w:sz w:val="22"/>
          <w:szCs w:val="22"/>
          <w:lang w:val="en-US"/>
        </w:rPr>
        <w:t>funds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. The incubator's ambition is to support projects that cannot </w:t>
      </w:r>
      <w:r w:rsidR="00F0757B"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be undertaken without 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initial </w:t>
      </w:r>
      <w:r w:rsidR="00F0757B" w:rsidRPr="009526B7">
        <w:rPr>
          <w:rFonts w:asciiTheme="minorHAnsi" w:hAnsiTheme="minorHAnsi" w:cs="Liberation Serif"/>
          <w:sz w:val="22"/>
          <w:szCs w:val="22"/>
          <w:lang w:val="en-US"/>
        </w:rPr>
        <w:t>boost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>.</w:t>
      </w:r>
    </w:p>
    <w:p w14:paraId="3639332B" w14:textId="77777777" w:rsidR="008C104E" w:rsidRPr="009526B7" w:rsidRDefault="008C104E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</w:p>
    <w:p w14:paraId="29263212" w14:textId="7CFC925F" w:rsidR="00F0757B" w:rsidRPr="009526B7" w:rsidRDefault="00F0757B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9526B7">
        <w:rPr>
          <w:rFonts w:asciiTheme="minorHAnsi" w:hAnsiTheme="minorHAnsi" w:cs="Liberation Serif"/>
          <w:sz w:val="22"/>
          <w:szCs w:val="22"/>
          <w:lang w:val="en-US"/>
        </w:rPr>
        <w:t>One of the commitments made on the occasion of the "One Planet Summit"</w:t>
      </w:r>
      <w:r w:rsidR="006A3BA6" w:rsidRPr="009526B7">
        <w:rPr>
          <w:rFonts w:asciiTheme="minorHAnsi" w:hAnsiTheme="minorHAnsi" w:cs="Liberation Serif"/>
          <w:sz w:val="22"/>
          <w:szCs w:val="22"/>
          <w:lang w:val="en-US"/>
        </w:rPr>
        <w:t>,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 jointly organized by the World Bank, the United Nations General Secretariat and the Presidency of the French Republic on 12 December 2017 in Paris</w:t>
      </w:r>
      <w:r w:rsidR="006A3BA6" w:rsidRPr="009526B7">
        <w:rPr>
          <w:rFonts w:asciiTheme="minorHAnsi" w:hAnsiTheme="minorHAnsi" w:cs="Liberation Serif"/>
          <w:sz w:val="22"/>
          <w:szCs w:val="22"/>
          <w:lang w:val="en-US"/>
        </w:rPr>
        <w:t>,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 is to ensure, from 2018 to 2022, the design of 100 "Water and Climate" projects for Africa within the Incubation Platform of the Global Alliances for Water and Climate (</w:t>
      </w:r>
      <w:proofErr w:type="spellStart"/>
      <w:r w:rsidR="006A3BA6" w:rsidRPr="009526B7">
        <w:rPr>
          <w:rFonts w:asciiTheme="minorHAnsi" w:hAnsiTheme="minorHAnsi" w:cs="Liberation Serif"/>
          <w:sz w:val="22"/>
          <w:szCs w:val="22"/>
          <w:lang w:val="en-US"/>
        </w:rPr>
        <w:t>GAfWaC</w:t>
      </w:r>
      <w:proofErr w:type="spellEnd"/>
      <w:r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), </w:t>
      </w:r>
      <w:r w:rsidR="006A3BA6"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the Secretariat of which is serviced by the 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>International Network of Basin Organizations (INBO).</w:t>
      </w:r>
    </w:p>
    <w:p w14:paraId="2535342F" w14:textId="77777777" w:rsidR="0069709A" w:rsidRPr="009526B7" w:rsidRDefault="0069709A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</w:p>
    <w:p w14:paraId="404AB638" w14:textId="77777777" w:rsidR="008C104E" w:rsidRPr="00656462" w:rsidRDefault="008C104E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</w:rPr>
      </w:pPr>
    </w:p>
    <w:p w14:paraId="536CA6C7" w14:textId="77777777" w:rsidR="009526B7" w:rsidRPr="00656462" w:rsidRDefault="009526B7">
      <w:pPr>
        <w:pStyle w:val="Titre2"/>
        <w:spacing w:before="0"/>
        <w:rPr>
          <w:rFonts w:asciiTheme="minorHAnsi" w:hAnsiTheme="minorHAnsi"/>
          <w:szCs w:val="26"/>
        </w:rPr>
      </w:pPr>
    </w:p>
    <w:p w14:paraId="03A7C40A" w14:textId="63A53199" w:rsidR="008C104E" w:rsidRPr="009526B7" w:rsidRDefault="008763B8">
      <w:pPr>
        <w:pStyle w:val="Titre2"/>
        <w:spacing w:before="0"/>
        <w:rPr>
          <w:rFonts w:asciiTheme="minorHAnsi" w:hAnsiTheme="minorHAnsi"/>
          <w:szCs w:val="26"/>
          <w:lang w:val="en-US"/>
        </w:rPr>
      </w:pPr>
      <w:r w:rsidRPr="009526B7">
        <w:rPr>
          <w:rFonts w:asciiTheme="minorHAnsi" w:hAnsiTheme="minorHAnsi"/>
          <w:szCs w:val="26"/>
          <w:lang w:val="en-US"/>
        </w:rPr>
        <w:t>Targeted projects</w:t>
      </w:r>
    </w:p>
    <w:p w14:paraId="561859D8" w14:textId="77777777" w:rsidR="008C104E" w:rsidRPr="009526B7" w:rsidRDefault="008C104E">
      <w:pPr>
        <w:keepLines/>
        <w:widowControl/>
        <w:suppressAutoHyphens w:val="0"/>
        <w:jc w:val="both"/>
        <w:rPr>
          <w:rFonts w:asciiTheme="minorHAnsi" w:hAnsiTheme="minorHAnsi" w:cs="Liberation Serif"/>
          <w:i/>
          <w:color w:val="C0504D" w:themeColor="accent2"/>
          <w:sz w:val="28"/>
          <w:szCs w:val="28"/>
          <w:lang w:val="en-US"/>
        </w:rPr>
      </w:pPr>
    </w:p>
    <w:p w14:paraId="58126092" w14:textId="35FD6065" w:rsidR="00813011" w:rsidRDefault="008763B8" w:rsidP="00772F8B">
      <w:pPr>
        <w:keepLines/>
        <w:widowControl/>
        <w:suppressAutoHyphens w:val="0"/>
        <w:jc w:val="both"/>
        <w:rPr>
          <w:rFonts w:asciiTheme="minorHAnsi" w:hAnsiTheme="minorHAnsi" w:cs="Liberation Serif"/>
          <w:b/>
          <w:sz w:val="22"/>
          <w:szCs w:val="22"/>
          <w:u w:val="single"/>
          <w:lang w:val="en-US"/>
        </w:rPr>
      </w:pPr>
      <w:r w:rsidRPr="00D72069">
        <w:rPr>
          <w:rFonts w:asciiTheme="minorHAnsi" w:hAnsiTheme="minorHAnsi" w:cs="Liberation Serif"/>
          <w:sz w:val="22"/>
          <w:szCs w:val="22"/>
          <w:lang w:val="en-US"/>
        </w:rPr>
        <w:t>The "100 Water &amp; Climate Projects for Africa" initiative targets climate change adaptation projects at basin level, involving as much as possible stakeholders from cities</w:t>
      </w:r>
      <w:r w:rsidR="009526B7" w:rsidRPr="00D72069">
        <w:rPr>
          <w:rFonts w:asciiTheme="minorHAnsi" w:hAnsiTheme="minorHAnsi" w:cs="Liberation Serif"/>
          <w:sz w:val="22"/>
          <w:szCs w:val="22"/>
          <w:lang w:val="en-US"/>
        </w:rPr>
        <w:t xml:space="preserve"> and</w:t>
      </w:r>
      <w:r w:rsidRPr="00D72069">
        <w:rPr>
          <w:rFonts w:asciiTheme="minorHAnsi" w:hAnsiTheme="minorHAnsi" w:cs="Liberation Serif"/>
          <w:sz w:val="22"/>
          <w:szCs w:val="22"/>
          <w:lang w:val="en-US"/>
        </w:rPr>
        <w:t xml:space="preserve"> companies and, where applicable, desalination stakeholders, and mobilizing effective adaptation solutions, either infrastructural or non-infrastructural. Special attention will be paid to non-infrastructural solutions (capacity and knowledge building, adaptation strategy and action plan, governance and adequate funding), for which the needs appear to be greater than the resources allocated to them.</w:t>
      </w:r>
      <w:r w:rsidR="00772F8B">
        <w:rPr>
          <w:rFonts w:asciiTheme="minorHAnsi" w:hAnsiTheme="minorHAnsi" w:cs="Liberation Serif"/>
          <w:sz w:val="22"/>
          <w:szCs w:val="22"/>
          <w:lang w:val="en-US"/>
        </w:rPr>
        <w:t xml:space="preserve"> </w:t>
      </w:r>
    </w:p>
    <w:p w14:paraId="5467E0CD" w14:textId="77777777" w:rsidR="00772F8B" w:rsidRPr="00772F8B" w:rsidRDefault="00772F8B" w:rsidP="00772F8B">
      <w:pPr>
        <w:keepLines/>
        <w:widowControl/>
        <w:suppressAutoHyphens w:val="0"/>
        <w:ind w:left="360"/>
        <w:jc w:val="both"/>
        <w:rPr>
          <w:rFonts w:asciiTheme="minorHAnsi" w:hAnsiTheme="minorHAnsi" w:cs="Liberation Serif"/>
          <w:b/>
          <w:sz w:val="22"/>
          <w:szCs w:val="22"/>
          <w:u w:val="single"/>
          <w:lang w:val="en-US"/>
        </w:rPr>
      </w:pPr>
    </w:p>
    <w:p w14:paraId="3027F7B5" w14:textId="77777777" w:rsidR="00772F8B" w:rsidRPr="00772F8B" w:rsidRDefault="00772F8B" w:rsidP="00772F8B">
      <w:pPr>
        <w:keepLines/>
        <w:widowControl/>
        <w:suppressAutoHyphens w:val="0"/>
        <w:ind w:left="360"/>
        <w:jc w:val="both"/>
        <w:rPr>
          <w:rFonts w:asciiTheme="minorHAnsi" w:hAnsiTheme="minorHAnsi" w:cs="Liberation Serif"/>
          <w:b/>
          <w:sz w:val="22"/>
          <w:szCs w:val="22"/>
          <w:u w:val="single"/>
          <w:lang w:val="en-US"/>
        </w:rPr>
      </w:pPr>
    </w:p>
    <w:p w14:paraId="3807D83F" w14:textId="260CE74E" w:rsidR="008C104E" w:rsidRPr="00D72069" w:rsidRDefault="008763B8">
      <w:pPr>
        <w:pStyle w:val="Paragraphedeliste"/>
        <w:keepLines/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="Liberation Serif"/>
          <w:b/>
          <w:sz w:val="22"/>
          <w:szCs w:val="22"/>
          <w:u w:val="single"/>
          <w:lang w:val="en-US"/>
        </w:rPr>
      </w:pPr>
      <w:r w:rsidRPr="00D72069">
        <w:rPr>
          <w:rFonts w:asciiTheme="minorHAnsi" w:hAnsiTheme="minorHAnsi" w:cs="Liberation Serif"/>
          <w:b/>
          <w:sz w:val="22"/>
          <w:szCs w:val="22"/>
          <w:u w:val="single"/>
          <w:lang w:val="en-US"/>
        </w:rPr>
        <w:t>P</w:t>
      </w:r>
      <w:r w:rsidR="000171B6" w:rsidRPr="00D72069">
        <w:rPr>
          <w:rFonts w:asciiTheme="minorHAnsi" w:hAnsiTheme="minorHAnsi" w:cs="Liberation Serif"/>
          <w:b/>
          <w:sz w:val="22"/>
          <w:szCs w:val="22"/>
          <w:u w:val="single"/>
          <w:lang w:val="en-US"/>
        </w:rPr>
        <w:t>riorit</w:t>
      </w:r>
      <w:r w:rsidRPr="00D72069">
        <w:rPr>
          <w:rFonts w:asciiTheme="minorHAnsi" w:hAnsiTheme="minorHAnsi" w:cs="Liberation Serif"/>
          <w:b/>
          <w:sz w:val="22"/>
          <w:szCs w:val="22"/>
          <w:u w:val="single"/>
          <w:lang w:val="en-US"/>
        </w:rPr>
        <w:t>y them</w:t>
      </w:r>
      <w:r w:rsidR="00CC3964" w:rsidRPr="00D72069">
        <w:rPr>
          <w:rFonts w:asciiTheme="minorHAnsi" w:hAnsiTheme="minorHAnsi" w:cs="Liberation Serif"/>
          <w:b/>
          <w:sz w:val="22"/>
          <w:szCs w:val="22"/>
          <w:u w:val="single"/>
          <w:lang w:val="en-US"/>
        </w:rPr>
        <w:t>e</w:t>
      </w:r>
      <w:r w:rsidRPr="00D72069">
        <w:rPr>
          <w:rFonts w:asciiTheme="minorHAnsi" w:hAnsiTheme="minorHAnsi" w:cs="Liberation Serif"/>
          <w:b/>
          <w:sz w:val="22"/>
          <w:szCs w:val="22"/>
          <w:u w:val="single"/>
          <w:lang w:val="en-US"/>
        </w:rPr>
        <w:t>s</w:t>
      </w:r>
      <w:r w:rsidR="007A52F9" w:rsidRPr="00D72069">
        <w:rPr>
          <w:rFonts w:asciiTheme="minorHAnsi" w:hAnsiTheme="minorHAnsi" w:cs="Liberation Serif"/>
          <w:b/>
          <w:sz w:val="22"/>
          <w:szCs w:val="22"/>
          <w:u w:val="single"/>
          <w:lang w:val="en-US"/>
        </w:rPr>
        <w:t>:</w:t>
      </w:r>
    </w:p>
    <w:p w14:paraId="0947375B" w14:textId="77777777" w:rsidR="00CC3964" w:rsidRPr="00D72069" w:rsidRDefault="00CC3964" w:rsidP="008763B8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</w:p>
    <w:p w14:paraId="14056128" w14:textId="39B304D3" w:rsidR="008763B8" w:rsidRPr="00D72069" w:rsidRDefault="008763B8" w:rsidP="008763B8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D72069">
        <w:rPr>
          <w:rFonts w:asciiTheme="minorHAnsi" w:hAnsiTheme="minorHAnsi" w:cs="Liberation Serif"/>
          <w:sz w:val="22"/>
          <w:szCs w:val="22"/>
          <w:lang w:val="en-US"/>
        </w:rPr>
        <w:t xml:space="preserve">Four themes for structuring projects (see details </w:t>
      </w:r>
      <w:r w:rsidR="00382DA4" w:rsidRPr="00D72069">
        <w:rPr>
          <w:rFonts w:asciiTheme="minorHAnsi" w:hAnsiTheme="minorHAnsi" w:cs="Liberation Serif"/>
          <w:sz w:val="22"/>
          <w:szCs w:val="22"/>
          <w:lang w:val="en-US"/>
        </w:rPr>
        <w:t>hereafter</w:t>
      </w:r>
      <w:r w:rsidRPr="00D72069">
        <w:rPr>
          <w:rFonts w:asciiTheme="minorHAnsi" w:hAnsiTheme="minorHAnsi" w:cs="Liberation Serif"/>
          <w:sz w:val="22"/>
          <w:szCs w:val="22"/>
          <w:lang w:val="en-US"/>
        </w:rPr>
        <w:t xml:space="preserve"> in </w:t>
      </w:r>
      <w:r w:rsidR="00D72069" w:rsidRPr="00D72069">
        <w:rPr>
          <w:rFonts w:asciiTheme="minorHAnsi" w:hAnsiTheme="minorHAnsi" w:cs="Liberation Serif"/>
          <w:sz w:val="22"/>
          <w:szCs w:val="22"/>
          <w:lang w:val="en-US"/>
        </w:rPr>
        <w:t>ANNEX</w:t>
      </w:r>
      <w:r w:rsidRPr="00D72069">
        <w:rPr>
          <w:rFonts w:asciiTheme="minorHAnsi" w:hAnsiTheme="minorHAnsi" w:cs="Liberation Serif"/>
          <w:sz w:val="22"/>
          <w:szCs w:val="22"/>
          <w:lang w:val="en-US"/>
        </w:rPr>
        <w:t xml:space="preserve"> 1):</w:t>
      </w:r>
    </w:p>
    <w:p w14:paraId="302EFEA4" w14:textId="4BB9B2FF" w:rsidR="008C104E" w:rsidRPr="00D72069" w:rsidRDefault="008763B8" w:rsidP="004459E0">
      <w:pPr>
        <w:pStyle w:val="Paragraphedeliste"/>
        <w:keepLines/>
        <w:widowControl/>
        <w:numPr>
          <w:ilvl w:val="1"/>
          <w:numId w:val="3"/>
        </w:numPr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D72069">
        <w:rPr>
          <w:rFonts w:asciiTheme="minorHAnsi" w:hAnsiTheme="minorHAnsi" w:cs="Liberation Serif"/>
          <w:sz w:val="22"/>
          <w:szCs w:val="22"/>
          <w:lang w:val="en-US"/>
        </w:rPr>
        <w:t>Capacity and knowledge building (i.e. hydro-meteorological network, Water Information System -</w:t>
      </w:r>
      <w:r w:rsidR="004459E0" w:rsidRPr="00D72069">
        <w:rPr>
          <w:rFonts w:asciiTheme="minorHAnsi" w:hAnsiTheme="minorHAnsi" w:cs="Liberation Serif"/>
          <w:sz w:val="22"/>
          <w:szCs w:val="22"/>
          <w:lang w:val="en-US"/>
        </w:rPr>
        <w:t>WIS</w:t>
      </w:r>
      <w:r w:rsidRPr="00D72069">
        <w:rPr>
          <w:rFonts w:asciiTheme="minorHAnsi" w:hAnsiTheme="minorHAnsi" w:cs="Liberation Serif"/>
          <w:sz w:val="22"/>
          <w:szCs w:val="22"/>
          <w:lang w:val="en-US"/>
        </w:rPr>
        <w:t xml:space="preserve">, warning system, </w:t>
      </w:r>
      <w:proofErr w:type="spellStart"/>
      <w:r w:rsidRPr="00D72069">
        <w:rPr>
          <w:rFonts w:asciiTheme="minorHAnsi" w:hAnsiTheme="minorHAnsi" w:cs="Liberation Serif"/>
          <w:sz w:val="22"/>
          <w:szCs w:val="22"/>
          <w:lang w:val="en-US"/>
        </w:rPr>
        <w:t>hydroclimatic</w:t>
      </w:r>
      <w:proofErr w:type="spellEnd"/>
      <w:r w:rsidRPr="00D72069">
        <w:rPr>
          <w:rFonts w:asciiTheme="minorHAnsi" w:hAnsiTheme="minorHAnsi" w:cs="Liberation Serif"/>
          <w:sz w:val="22"/>
          <w:szCs w:val="22"/>
          <w:lang w:val="en-US"/>
        </w:rPr>
        <w:t xml:space="preserve"> modeling)</w:t>
      </w:r>
      <w:r w:rsidR="004459E0" w:rsidRPr="00D72069">
        <w:rPr>
          <w:rFonts w:asciiTheme="minorHAnsi" w:hAnsiTheme="minorHAnsi" w:cs="Liberation Serif"/>
          <w:sz w:val="22"/>
          <w:szCs w:val="22"/>
          <w:lang w:val="en-US"/>
        </w:rPr>
        <w:t>;</w:t>
      </w:r>
    </w:p>
    <w:p w14:paraId="6BA1B33B" w14:textId="7B5485A7" w:rsidR="004459E0" w:rsidRPr="006F57DF" w:rsidRDefault="004459E0">
      <w:pPr>
        <w:pStyle w:val="Paragraphedeliste"/>
        <w:keepLines/>
        <w:widowControl/>
        <w:numPr>
          <w:ilvl w:val="1"/>
          <w:numId w:val="3"/>
        </w:numPr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6F57DF">
        <w:rPr>
          <w:rFonts w:asciiTheme="minorHAnsi" w:hAnsiTheme="minorHAnsi" w:cs="Liberation Serif"/>
          <w:sz w:val="22"/>
          <w:szCs w:val="22"/>
          <w:lang w:val="en-US"/>
        </w:rPr>
        <w:t>Adaptation strategy and action plan (impact / climate vulnerability study, adaptation strategy, flood / drought plan, demand management plan and water supply development, Nature-Based Solutions and other "no-regret" measures);</w:t>
      </w:r>
    </w:p>
    <w:p w14:paraId="3D246DCA" w14:textId="3902C76D" w:rsidR="00382DA4" w:rsidRPr="006F57DF" w:rsidRDefault="004459E0">
      <w:pPr>
        <w:pStyle w:val="Paragraphedeliste"/>
        <w:keepLines/>
        <w:widowControl/>
        <w:numPr>
          <w:ilvl w:val="1"/>
          <w:numId w:val="3"/>
        </w:numPr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Governance (legal and institutional framework, training of staff </w:t>
      </w:r>
      <w:r w:rsidR="00382DA4"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from basin organizations </w:t>
      </w:r>
      <w:r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on climate issues, </w:t>
      </w:r>
      <w:r w:rsidR="00382DA4" w:rsidRPr="006F57DF">
        <w:rPr>
          <w:rFonts w:asciiTheme="minorHAnsi" w:hAnsiTheme="minorHAnsi" w:cs="Liberation Serif"/>
          <w:sz w:val="22"/>
          <w:szCs w:val="22"/>
          <w:lang w:val="en-US"/>
        </w:rPr>
        <w:t>establishment</w:t>
      </w:r>
      <w:r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 / strengthening of basin committees, association with basin adaptation planning)</w:t>
      </w:r>
      <w:r w:rsidR="00382DA4" w:rsidRPr="006F57DF">
        <w:rPr>
          <w:rFonts w:asciiTheme="minorHAnsi" w:hAnsiTheme="minorHAnsi" w:cs="Liberation Serif"/>
          <w:sz w:val="22"/>
          <w:szCs w:val="22"/>
          <w:lang w:val="en-US"/>
        </w:rPr>
        <w:t>;</w:t>
      </w:r>
    </w:p>
    <w:p w14:paraId="54B714F7" w14:textId="762F7F89" w:rsidR="004459E0" w:rsidRPr="006F57DF" w:rsidRDefault="004459E0">
      <w:pPr>
        <w:pStyle w:val="Paragraphedeliste"/>
        <w:keepLines/>
        <w:widowControl/>
        <w:numPr>
          <w:ilvl w:val="1"/>
          <w:numId w:val="3"/>
        </w:numPr>
        <w:suppressAutoHyphens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6F57DF">
        <w:rPr>
          <w:rFonts w:asciiTheme="minorHAnsi" w:hAnsiTheme="minorHAnsi" w:cs="Liberation Serif"/>
          <w:sz w:val="22"/>
          <w:szCs w:val="22"/>
          <w:lang w:val="en-US"/>
        </w:rPr>
        <w:t>Adequate f</w:t>
      </w:r>
      <w:r w:rsidR="00382DA4" w:rsidRPr="006F57DF">
        <w:rPr>
          <w:rFonts w:asciiTheme="minorHAnsi" w:hAnsiTheme="minorHAnsi" w:cs="Liberation Serif"/>
          <w:sz w:val="22"/>
          <w:szCs w:val="22"/>
          <w:lang w:val="en-US"/>
        </w:rPr>
        <w:t>unding</w:t>
      </w:r>
      <w:r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 (sustainable financing mechanisms </w:t>
      </w:r>
      <w:r w:rsidR="00382DA4" w:rsidRPr="006F57DF">
        <w:rPr>
          <w:rFonts w:asciiTheme="minorHAnsi" w:hAnsiTheme="minorHAnsi" w:cs="Liberation Serif"/>
          <w:sz w:val="22"/>
          <w:szCs w:val="22"/>
          <w:lang w:val="en-US"/>
        </w:rPr>
        <w:t>in line</w:t>
      </w:r>
      <w:r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 with the polluter</w:t>
      </w:r>
      <w:r w:rsidR="00382DA4"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 /</w:t>
      </w:r>
      <w:r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 user </w:t>
      </w:r>
      <w:r w:rsidR="00382DA4"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pays principles </w:t>
      </w:r>
      <w:r w:rsidRPr="006F57DF">
        <w:rPr>
          <w:rFonts w:asciiTheme="minorHAnsi" w:hAnsiTheme="minorHAnsi" w:cs="Liberation Serif"/>
          <w:sz w:val="22"/>
          <w:szCs w:val="22"/>
          <w:lang w:val="en-US"/>
        </w:rPr>
        <w:t>and cost recovery, cost / eff</w:t>
      </w:r>
      <w:r w:rsidR="00E93F17">
        <w:rPr>
          <w:rFonts w:asciiTheme="minorHAnsi" w:hAnsiTheme="minorHAnsi" w:cs="Liberation Serif"/>
          <w:sz w:val="22"/>
          <w:szCs w:val="22"/>
          <w:lang w:val="en-US"/>
        </w:rPr>
        <w:t>ectiveness</w:t>
      </w:r>
      <w:r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 analysis of the </w:t>
      </w:r>
      <w:r w:rsidR="00CC3964"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planned </w:t>
      </w:r>
      <w:r w:rsidRPr="006F57DF">
        <w:rPr>
          <w:rFonts w:asciiTheme="minorHAnsi" w:hAnsiTheme="minorHAnsi" w:cs="Liberation Serif"/>
          <w:sz w:val="22"/>
          <w:szCs w:val="22"/>
          <w:lang w:val="en-US"/>
        </w:rPr>
        <w:t>adaptation actions)</w:t>
      </w:r>
      <w:r w:rsidR="00CC3964" w:rsidRPr="006F57DF">
        <w:rPr>
          <w:rFonts w:asciiTheme="minorHAnsi" w:hAnsiTheme="minorHAnsi" w:cs="Liberation Serif"/>
          <w:sz w:val="22"/>
          <w:szCs w:val="22"/>
          <w:lang w:val="en-US"/>
        </w:rPr>
        <w:t>.</w:t>
      </w:r>
    </w:p>
    <w:p w14:paraId="78A49F3B" w14:textId="77777777" w:rsidR="008C104E" w:rsidRPr="006F57DF" w:rsidRDefault="008C104E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</w:p>
    <w:p w14:paraId="5E7D953D" w14:textId="77777777" w:rsidR="008C104E" w:rsidRPr="006F57DF" w:rsidRDefault="008C104E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</w:p>
    <w:p w14:paraId="4C6F6599" w14:textId="5A5D910E" w:rsidR="00693723" w:rsidRPr="006F57DF" w:rsidRDefault="00FA3C64" w:rsidP="00693723">
      <w:pPr>
        <w:pStyle w:val="Titre2"/>
        <w:spacing w:before="0"/>
        <w:rPr>
          <w:rFonts w:asciiTheme="minorHAnsi" w:hAnsiTheme="minorHAnsi"/>
          <w:szCs w:val="26"/>
          <w:lang w:val="en-US"/>
        </w:rPr>
      </w:pPr>
      <w:r w:rsidRPr="006F57DF">
        <w:rPr>
          <w:rFonts w:asciiTheme="minorHAnsi" w:hAnsiTheme="minorHAnsi"/>
          <w:szCs w:val="26"/>
          <w:lang w:val="en-US"/>
        </w:rPr>
        <w:t>Incubation objectives for selected projects:</w:t>
      </w:r>
      <w:r w:rsidR="003B309C" w:rsidRPr="006F57DF">
        <w:rPr>
          <w:rFonts w:asciiTheme="minorHAnsi" w:hAnsiTheme="minorHAnsi"/>
          <w:szCs w:val="26"/>
          <w:lang w:val="en-US"/>
        </w:rPr>
        <w:t xml:space="preserve"> </w:t>
      </w:r>
      <w:r w:rsidR="00693723" w:rsidRPr="006F57DF">
        <w:rPr>
          <w:rFonts w:asciiTheme="minorHAnsi" w:hAnsiTheme="minorHAnsi"/>
          <w:szCs w:val="26"/>
          <w:lang w:val="en-US"/>
        </w:rPr>
        <w:t> </w:t>
      </w:r>
    </w:p>
    <w:p w14:paraId="68997413" w14:textId="77777777" w:rsidR="008C104E" w:rsidRPr="006F57DF" w:rsidRDefault="008C104E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</w:p>
    <w:p w14:paraId="663A9746" w14:textId="77777777" w:rsidR="00FA3C64" w:rsidRPr="006F57DF" w:rsidRDefault="00FA3C64" w:rsidP="00FA3C64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6F57DF">
        <w:rPr>
          <w:rFonts w:asciiTheme="minorHAnsi" w:hAnsiTheme="minorHAnsi" w:cs="Liberation Serif"/>
          <w:sz w:val="22"/>
          <w:szCs w:val="22"/>
          <w:lang w:val="en-US"/>
        </w:rPr>
        <w:t>For each selected project, the objectives of the incubation will be:</w:t>
      </w:r>
    </w:p>
    <w:p w14:paraId="3CDBD803" w14:textId="3F1A5DC4" w:rsidR="00693723" w:rsidRPr="006F57DF" w:rsidRDefault="00FA3C64" w:rsidP="00693723">
      <w:pPr>
        <w:pStyle w:val="Paragraphedeliste"/>
        <w:keepLines/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6F57DF">
        <w:rPr>
          <w:rFonts w:asciiTheme="minorHAnsi" w:hAnsiTheme="minorHAnsi" w:cs="Liberation Serif"/>
          <w:sz w:val="22"/>
          <w:szCs w:val="22"/>
          <w:lang w:val="en-US"/>
        </w:rPr>
        <w:t>A project sheet that can be presented to donors of climate funds</w:t>
      </w:r>
      <w:r w:rsidR="00693723"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. </w:t>
      </w:r>
    </w:p>
    <w:p w14:paraId="58FAC9F3" w14:textId="54025A8F" w:rsidR="00693723" w:rsidRPr="006F57DF" w:rsidRDefault="00FA3C64" w:rsidP="00693723">
      <w:pPr>
        <w:pStyle w:val="Paragraphedeliste"/>
        <w:keepLines/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6F57DF">
        <w:rPr>
          <w:rFonts w:asciiTheme="minorHAnsi" w:hAnsiTheme="minorHAnsi" w:cs="Liberation Serif"/>
          <w:sz w:val="22"/>
          <w:szCs w:val="22"/>
          <w:lang w:val="en-US"/>
        </w:rPr>
        <w:t>A list of investments required for adaptation in the identified basin</w:t>
      </w:r>
      <w:r w:rsidR="00693723"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. </w:t>
      </w:r>
    </w:p>
    <w:p w14:paraId="28224778" w14:textId="1A11594B" w:rsidR="00693723" w:rsidRPr="006F57DF" w:rsidRDefault="00FA3C64" w:rsidP="00693723">
      <w:pPr>
        <w:pStyle w:val="Paragraphedeliste"/>
        <w:keepLines/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6F57DF">
        <w:rPr>
          <w:rFonts w:asciiTheme="minorHAnsi" w:hAnsiTheme="minorHAnsi" w:cs="Liberation Serif"/>
          <w:sz w:val="22"/>
          <w:szCs w:val="22"/>
          <w:lang w:val="en-US"/>
        </w:rPr>
        <w:t>Proposal of the sheet to a relevant donor of climate funds</w:t>
      </w:r>
      <w:r w:rsidR="00693723"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. </w:t>
      </w:r>
    </w:p>
    <w:p w14:paraId="525A6D75" w14:textId="47726CE7" w:rsidR="00CA76BC" w:rsidRPr="006F57DF" w:rsidRDefault="006F57DF" w:rsidP="006626E0">
      <w:pPr>
        <w:pStyle w:val="Paragraphedeliste"/>
        <w:keepLines/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6F57DF">
        <w:rPr>
          <w:rFonts w:asciiTheme="minorHAnsi" w:hAnsiTheme="minorHAnsi" w:cs="Liberation Serif"/>
          <w:sz w:val="22"/>
          <w:szCs w:val="22"/>
          <w:lang w:val="en-US"/>
        </w:rPr>
        <w:t>Enhancement</w:t>
      </w:r>
      <w:r w:rsidR="00FA3C64"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 (event, communication) of the project as a contribution to the realization of the "100 Water &amp; Climate Projects for 'Africa"</w:t>
      </w:r>
      <w:r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 commitment</w:t>
      </w:r>
      <w:r w:rsidR="00FA3C64"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 </w:t>
      </w:r>
      <w:r w:rsidR="00CA76BC" w:rsidRPr="006F57DF">
        <w:rPr>
          <w:rFonts w:asciiTheme="minorHAnsi" w:hAnsiTheme="minorHAnsi" w:cs="Liberation Serif"/>
          <w:sz w:val="22"/>
          <w:szCs w:val="22"/>
          <w:lang w:val="en-US"/>
        </w:rPr>
        <w:t>made</w:t>
      </w:r>
      <w:r w:rsidR="00FA3C64"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 during the "One Planet Summit" (12 December 2017, Paris).</w:t>
      </w:r>
    </w:p>
    <w:p w14:paraId="521001D5" w14:textId="77777777" w:rsidR="008C104E" w:rsidRPr="009526B7" w:rsidRDefault="008C104E">
      <w:pPr>
        <w:keepLines/>
        <w:widowControl/>
        <w:suppressAutoHyphens w:val="0"/>
        <w:jc w:val="both"/>
        <w:rPr>
          <w:rFonts w:asciiTheme="minorHAnsi" w:hAnsiTheme="minorHAnsi" w:cs="Liberation Serif"/>
          <w:sz w:val="28"/>
          <w:szCs w:val="28"/>
          <w:lang w:val="en-US"/>
        </w:rPr>
      </w:pPr>
    </w:p>
    <w:p w14:paraId="4B2334BA" w14:textId="77777777" w:rsidR="008C104E" w:rsidRPr="009526B7" w:rsidRDefault="008C104E">
      <w:pPr>
        <w:keepLines/>
        <w:widowControl/>
        <w:suppressAutoHyphens w:val="0"/>
        <w:jc w:val="both"/>
        <w:rPr>
          <w:rFonts w:asciiTheme="minorHAnsi" w:hAnsiTheme="minorHAnsi" w:cs="Liberation Serif"/>
          <w:b/>
          <w:sz w:val="28"/>
          <w:szCs w:val="28"/>
          <w:u w:val="single"/>
          <w:lang w:val="en-US"/>
        </w:rPr>
      </w:pPr>
    </w:p>
    <w:p w14:paraId="4A65EDD6" w14:textId="766F7F89" w:rsidR="00A57355" w:rsidRPr="009526B7" w:rsidRDefault="00A57355">
      <w:pPr>
        <w:widowControl/>
        <w:suppressAutoHyphens w:val="0"/>
        <w:rPr>
          <w:rFonts w:asciiTheme="minorHAnsi" w:hAnsiTheme="minorHAnsi"/>
          <w:b/>
          <w:sz w:val="28"/>
          <w:szCs w:val="28"/>
          <w:lang w:val="en-US"/>
        </w:rPr>
      </w:pPr>
    </w:p>
    <w:p w14:paraId="436208C7" w14:textId="4AF59829" w:rsidR="008C104E" w:rsidRPr="00837057" w:rsidRDefault="00772F8B">
      <w:pPr>
        <w:keepLines/>
        <w:widowControl/>
        <w:suppressAutoHyphens w:val="0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lastRenderedPageBreak/>
        <w:t>ANNEX</w:t>
      </w:r>
      <w:r w:rsidR="00CA76BC" w:rsidRPr="00837057">
        <w:rPr>
          <w:rFonts w:asciiTheme="minorHAnsi" w:hAnsiTheme="minorHAnsi"/>
          <w:b/>
          <w:lang w:val="en-US"/>
        </w:rPr>
        <w:t>. Thematic priorities of the targeted projects and examples of planned actions:</w:t>
      </w:r>
    </w:p>
    <w:p w14:paraId="22F79290" w14:textId="77777777" w:rsidR="008C104E" w:rsidRPr="009526B7" w:rsidRDefault="008C104E">
      <w:pPr>
        <w:keepLines/>
        <w:rPr>
          <w:rFonts w:asciiTheme="minorHAnsi" w:hAnsiTheme="minorHAnsi"/>
          <w:sz w:val="28"/>
          <w:szCs w:val="28"/>
          <w:lang w:val="en-US"/>
        </w:rPr>
      </w:pPr>
    </w:p>
    <w:p w14:paraId="0EBE50BE" w14:textId="4C690CB4" w:rsidR="008C104E" w:rsidRPr="00837057" w:rsidRDefault="00585A29">
      <w:pPr>
        <w:pStyle w:val="Paragraphedeliste"/>
        <w:keepLines/>
        <w:widowControl/>
        <w:numPr>
          <w:ilvl w:val="0"/>
          <w:numId w:val="4"/>
        </w:numPr>
        <w:suppressAutoHyphens w:val="0"/>
        <w:jc w:val="both"/>
        <w:rPr>
          <w:rFonts w:asciiTheme="minorHAnsi" w:eastAsiaTheme="minorHAnsi" w:hAnsiTheme="minorHAnsi" w:cs="Swiss721BT-BoldCondensed"/>
          <w:b/>
          <w:bCs/>
          <w:color w:val="FF8000"/>
          <w:sz w:val="22"/>
          <w:szCs w:val="22"/>
          <w:lang w:val="en-US" w:eastAsia="en-US"/>
        </w:rPr>
      </w:pPr>
      <w:r w:rsidRPr="00837057">
        <w:rPr>
          <w:rFonts w:eastAsiaTheme="minorHAnsi" w:cs="Swiss721BT-BoldCondensed"/>
          <w:b/>
          <w:bCs/>
          <w:color w:val="FF8000"/>
          <w:sz w:val="22"/>
          <w:szCs w:val="22"/>
          <w:lang w:val="en-US" w:eastAsia="en-US"/>
        </w:rPr>
        <w:t>Reinforce c</w:t>
      </w:r>
      <w:r w:rsidR="00CA76BC" w:rsidRPr="00837057">
        <w:rPr>
          <w:rFonts w:asciiTheme="minorHAnsi" w:eastAsiaTheme="minorHAnsi" w:hAnsiTheme="minorHAnsi" w:cs="Swiss721BT-BoldCondensed"/>
          <w:b/>
          <w:bCs/>
          <w:color w:val="FF8000"/>
          <w:sz w:val="22"/>
          <w:szCs w:val="22"/>
          <w:lang w:val="en-US" w:eastAsia="en-US"/>
        </w:rPr>
        <w:t>apacity and knowledge building</w:t>
      </w:r>
      <w:r w:rsidR="007A52F9" w:rsidRPr="00837057">
        <w:rPr>
          <w:rFonts w:asciiTheme="minorHAnsi" w:eastAsiaTheme="minorHAnsi" w:hAnsiTheme="minorHAnsi" w:cs="Swiss721BT-BoldCondensed"/>
          <w:b/>
          <w:bCs/>
          <w:color w:val="FF8000"/>
          <w:sz w:val="22"/>
          <w:szCs w:val="22"/>
          <w:lang w:val="en-US" w:eastAsia="en-US"/>
        </w:rPr>
        <w:t>:</w:t>
      </w:r>
    </w:p>
    <w:p w14:paraId="28A864B7" w14:textId="32AFA142" w:rsidR="00CA76BC" w:rsidRPr="00837057" w:rsidRDefault="00CA76BC" w:rsidP="00CA76BC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eastAsiaTheme="minorHAnsi" w:cs="Swiss721BT-LightCondensed"/>
          <w:color w:val="000000"/>
          <w:sz w:val="22"/>
          <w:szCs w:val="22"/>
          <w:lang w:val="en-US" w:eastAsia="en-US"/>
        </w:rPr>
        <w:t xml:space="preserve">Development of monitoring networks (e.g. </w:t>
      </w:r>
      <w:r w:rsidRPr="00837057">
        <w:rPr>
          <w:sz w:val="22"/>
          <w:szCs w:val="22"/>
          <w:lang w:val="en-US"/>
        </w:rPr>
        <w:t xml:space="preserve">meteorology, </w:t>
      </w:r>
      <w:r w:rsidRPr="00837057">
        <w:rPr>
          <w:bCs/>
          <w:sz w:val="22"/>
          <w:szCs w:val="22"/>
          <w:lang w:val="en-US"/>
        </w:rPr>
        <w:t>climatology, hydrology, water quality and uses, environment and biodiversity</w:t>
      </w:r>
      <w:r w:rsidR="00585A29" w:rsidRPr="00837057">
        <w:rPr>
          <w:bCs/>
          <w:sz w:val="22"/>
          <w:szCs w:val="22"/>
          <w:lang w:val="en-US"/>
        </w:rPr>
        <w:t>,</w:t>
      </w:r>
    </w:p>
    <w:p w14:paraId="0459D07D" w14:textId="77777777" w:rsidR="00CA76BC" w:rsidRPr="00837057" w:rsidRDefault="00CA76BC" w:rsidP="00CA76BC">
      <w:pPr>
        <w:pStyle w:val="Paragraphedeliste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eastAsiaTheme="minorHAnsi" w:cs="Swiss721BT-LightCondensed"/>
          <w:color w:val="000000"/>
          <w:sz w:val="22"/>
          <w:szCs w:val="22"/>
          <w:lang w:val="en-US" w:eastAsia="en-US"/>
        </w:rPr>
        <w:t>Development of Water Information Systems (WIS),</w:t>
      </w:r>
    </w:p>
    <w:p w14:paraId="060E1E27" w14:textId="77777777" w:rsidR="00CA76BC" w:rsidRPr="00837057" w:rsidRDefault="00CA76BC" w:rsidP="00CA76BC">
      <w:pPr>
        <w:pStyle w:val="Paragraphedeliste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eastAsiaTheme="minorHAnsi" w:cs="Swiss721BT-LightCondensed"/>
          <w:color w:val="000000"/>
          <w:sz w:val="22"/>
          <w:szCs w:val="22"/>
          <w:lang w:val="en-US" w:eastAsia="en-US"/>
        </w:rPr>
        <w:t>Development of platform of exchanges on the effects of climate change and water between decision-makers, research organizations on environmental and human sciences (including economics),</w:t>
      </w:r>
    </w:p>
    <w:p w14:paraId="4C379853" w14:textId="263CAD47" w:rsidR="00CA76BC" w:rsidRPr="00837057" w:rsidRDefault="00585A29" w:rsidP="00CA76BC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inorHAnsi" w:eastAsiaTheme="minorHAnsi" w:hAnsiTheme="minorHAnsi" w:cs="Swiss721BT-LightCondensed"/>
          <w:color w:val="000000"/>
          <w:sz w:val="22"/>
          <w:szCs w:val="22"/>
          <w:lang w:val="en-US" w:eastAsia="en-US"/>
        </w:rPr>
        <w:t>Development of warning systems,</w:t>
      </w:r>
    </w:p>
    <w:p w14:paraId="00D055A9" w14:textId="1E131360" w:rsidR="00585A29" w:rsidRPr="00837057" w:rsidRDefault="00585A29" w:rsidP="00CA76BC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inorHAnsi" w:eastAsiaTheme="minorHAnsi" w:hAnsiTheme="minorHAnsi" w:cs="Swiss721BT-LightCondensed"/>
          <w:color w:val="000000"/>
          <w:sz w:val="22"/>
          <w:szCs w:val="22"/>
          <w:lang w:val="en-US" w:eastAsia="en-US"/>
        </w:rPr>
        <w:t xml:space="preserve">Development of </w:t>
      </w:r>
      <w:proofErr w:type="spellStart"/>
      <w:r w:rsidRPr="00837057">
        <w:rPr>
          <w:rFonts w:asciiTheme="minorHAnsi" w:eastAsiaTheme="minorHAnsi" w:hAnsiTheme="minorHAnsi" w:cs="Swiss721BT-LightCondensed"/>
          <w:color w:val="000000"/>
          <w:sz w:val="22"/>
          <w:szCs w:val="22"/>
          <w:lang w:val="en-US" w:eastAsia="en-US"/>
        </w:rPr>
        <w:t>hydroclimatic</w:t>
      </w:r>
      <w:proofErr w:type="spellEnd"/>
      <w:r w:rsidRPr="00837057">
        <w:rPr>
          <w:rFonts w:asciiTheme="minorHAnsi" w:eastAsiaTheme="minorHAnsi" w:hAnsiTheme="minorHAnsi" w:cs="Swiss721BT-LightCondensed"/>
          <w:color w:val="000000"/>
          <w:sz w:val="22"/>
          <w:szCs w:val="22"/>
          <w:lang w:val="en-US" w:eastAsia="en-US"/>
        </w:rPr>
        <w:t xml:space="preserve"> modeling tools,</w:t>
      </w:r>
    </w:p>
    <w:p w14:paraId="362C45DE" w14:textId="72D85FCD" w:rsidR="008C104E" w:rsidRPr="00837057" w:rsidRDefault="00837057" w:rsidP="00CA76BC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eastAsiaTheme="minorHAnsi" w:cs="Swiss721BT-LightCondensed"/>
          <w:color w:val="000000"/>
          <w:sz w:val="22"/>
          <w:szCs w:val="22"/>
          <w:lang w:val="en-US" w:eastAsia="en-US"/>
        </w:rPr>
        <w:t>Building</w:t>
      </w:r>
      <w:r w:rsidR="00CA76BC" w:rsidRPr="00837057">
        <w:rPr>
          <w:rFonts w:eastAsiaTheme="minorHAnsi" w:cs="Swiss721BT-LightCondensed"/>
          <w:color w:val="000000"/>
          <w:sz w:val="22"/>
          <w:szCs w:val="22"/>
          <w:lang w:val="en-US" w:eastAsia="en-US"/>
        </w:rPr>
        <w:t xml:space="preserve"> or strengthening of the data interpretation capacities and their translation into appropriate policy responses</w:t>
      </w:r>
      <w:r w:rsidR="00585A29" w:rsidRPr="00837057">
        <w:rPr>
          <w:rFonts w:eastAsiaTheme="minorHAnsi" w:cs="Swiss721BT-LightCondensed"/>
          <w:color w:val="000000"/>
          <w:sz w:val="22"/>
          <w:szCs w:val="22"/>
          <w:lang w:val="en-US" w:eastAsia="en-US"/>
        </w:rPr>
        <w:t>.</w:t>
      </w:r>
    </w:p>
    <w:p w14:paraId="72641C38" w14:textId="77777777" w:rsidR="008C104E" w:rsidRPr="00837057" w:rsidRDefault="008C104E">
      <w:pPr>
        <w:keepLines/>
        <w:jc w:val="both"/>
        <w:rPr>
          <w:rFonts w:asciiTheme="minorHAnsi" w:eastAsiaTheme="minorHAnsi" w:hAnsiTheme="minorHAnsi" w:cs="Swiss721BT-LightCondensed"/>
          <w:color w:val="000000"/>
          <w:sz w:val="22"/>
          <w:szCs w:val="22"/>
          <w:lang w:val="en-US" w:eastAsia="en-US"/>
        </w:rPr>
      </w:pPr>
    </w:p>
    <w:p w14:paraId="3A8549B3" w14:textId="38D4C860" w:rsidR="00585A29" w:rsidRPr="00837057" w:rsidRDefault="00585A29" w:rsidP="00585A29">
      <w:pPr>
        <w:pStyle w:val="Paragraphedeliste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Swiss721BT-BoldCondensed"/>
          <w:b/>
          <w:bCs/>
          <w:color w:val="FF8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BoldCondensed"/>
          <w:b/>
          <w:bCs/>
          <w:color w:val="FF8000"/>
          <w:sz w:val="22"/>
          <w:szCs w:val="22"/>
          <w:lang w:val="en-US" w:eastAsia="en-US"/>
        </w:rPr>
        <w:t>Adapt basin management and planning to climate change:</w:t>
      </w:r>
    </w:p>
    <w:p w14:paraId="0271A64B" w14:textId="36FC0D12" w:rsidR="00585A29" w:rsidRPr="00837057" w:rsidRDefault="00585A29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hAnsiTheme="majorHAnsi"/>
          <w:sz w:val="22"/>
          <w:szCs w:val="22"/>
          <w:lang w:val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Impact assessment of climate change at basin level,</w:t>
      </w:r>
    </w:p>
    <w:p w14:paraId="389B43EC" w14:textId="15127AC1" w:rsidR="008C104E" w:rsidRPr="00837057" w:rsidRDefault="008F006E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hAnsiTheme="majorHAnsi"/>
          <w:sz w:val="22"/>
          <w:szCs w:val="22"/>
          <w:lang w:val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A</w:t>
      </w:r>
      <w:r w:rsidR="00585A29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ssessment </w:t>
      </w: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of v</w:t>
      </w:r>
      <w:r w:rsidR="00585A29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ulnerability </w:t>
      </w: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to </w:t>
      </w:r>
      <w:r w:rsidR="00585A29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climate change at basin level</w:t>
      </w: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,</w:t>
      </w:r>
    </w:p>
    <w:p w14:paraId="5F80BC38" w14:textId="5D76F451" w:rsidR="008F006E" w:rsidRPr="00837057" w:rsidRDefault="008F006E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hAnsiTheme="majorHAnsi"/>
          <w:sz w:val="22"/>
          <w:szCs w:val="22"/>
          <w:lang w:val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Production of climate change adaptation strategy in basins</w:t>
      </w:r>
      <w:r w:rsidR="00837057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,</w:t>
      </w:r>
    </w:p>
    <w:p w14:paraId="270607C1" w14:textId="3787A6E3" w:rsidR="008F006E" w:rsidRPr="00837057" w:rsidRDefault="008F006E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Adoption of basin management plans and action programs</w:t>
      </w:r>
      <w:r w:rsidR="00837057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,</w:t>
      </w:r>
    </w:p>
    <w:p w14:paraId="674A3505" w14:textId="51283568" w:rsidR="008C104E" w:rsidRPr="00837057" w:rsidRDefault="008F006E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Adoption of prevention and action plans </w:t>
      </w:r>
      <w:r w:rsidR="00837057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for</w:t>
      </w: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 floods and droughts,</w:t>
      </w:r>
    </w:p>
    <w:p w14:paraId="778E8F32" w14:textId="6A1A15AC" w:rsidR="008F006E" w:rsidRPr="00837057" w:rsidRDefault="008F006E" w:rsidP="008F006E">
      <w:pPr>
        <w:pStyle w:val="Paragraphedeliste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Production and use of performance indicators of basin management and adaptation to climate change in basins</w:t>
      </w:r>
      <w:r w:rsidR="00837057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,</w:t>
      </w:r>
    </w:p>
    <w:p w14:paraId="0812FFE6" w14:textId="52871336" w:rsidR="008F006E" w:rsidRPr="00837057" w:rsidRDefault="008F006E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Definition of strategy and action plan </w:t>
      </w:r>
      <w:r w:rsidR="00837057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for </w:t>
      </w: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water demand control:</w:t>
      </w:r>
    </w:p>
    <w:p w14:paraId="0751A3E7" w14:textId="115B1D37" w:rsidR="00F778CA" w:rsidRPr="00837057" w:rsidRDefault="00F778CA">
      <w:pPr>
        <w:pStyle w:val="Paragraphedeliste"/>
        <w:keepLines/>
        <w:widowControl/>
        <w:numPr>
          <w:ilvl w:val="1"/>
          <w:numId w:val="1"/>
        </w:numPr>
        <w:suppressAutoHyphens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Water efficiency programs for agricultural (e.g. selection of resilient crops, changes in agricultural practices, drip irrigation, reuse of treated wastewater), industrial (e.g. </w:t>
      </w:r>
      <w:r w:rsidRPr="00837057">
        <w:rPr>
          <w:rFonts w:asciiTheme="majorHAnsi" w:hAnsiTheme="majorHAnsi"/>
          <w:bCs/>
          <w:sz w:val="22"/>
          <w:szCs w:val="22"/>
          <w:lang w:val="en-US"/>
        </w:rPr>
        <w:t>closed loop water recycling system</w:t>
      </w: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, water saving devices and processes) and municipal uses (e.g. water-saving in buildings, rain water or treated wastewater to water green spaces),</w:t>
      </w:r>
    </w:p>
    <w:p w14:paraId="17451E50" w14:textId="74D59C76" w:rsidR="008C104E" w:rsidRPr="00837057" w:rsidRDefault="00F778CA">
      <w:pPr>
        <w:pStyle w:val="Paragraphedeliste"/>
        <w:keepLines/>
        <w:widowControl/>
        <w:numPr>
          <w:ilvl w:val="1"/>
          <w:numId w:val="1"/>
        </w:numPr>
        <w:suppressAutoHyphens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Network modernization and leakage control</w:t>
      </w:r>
      <w:r w:rsidR="007A52F9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,</w:t>
      </w:r>
    </w:p>
    <w:p w14:paraId="51A892DE" w14:textId="000B64DB" w:rsidR="008C104E" w:rsidRPr="00837057" w:rsidRDefault="00F1352C">
      <w:pPr>
        <w:pStyle w:val="Paragraphedeliste"/>
        <w:keepLines/>
        <w:widowControl/>
        <w:numPr>
          <w:ilvl w:val="1"/>
          <w:numId w:val="1"/>
        </w:numPr>
        <w:suppressAutoHyphens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Incentive water pricing and consumer-pays principle</w:t>
      </w:r>
      <w:r w:rsidR="007A52F9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.</w:t>
      </w:r>
    </w:p>
    <w:p w14:paraId="28DE67BE" w14:textId="7DC06514" w:rsidR="00253D12" w:rsidRPr="00837057" w:rsidRDefault="00253D12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Production of strategy and action plan </w:t>
      </w:r>
      <w:r w:rsidR="00837057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for</w:t>
      </w: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 the development of water supply, including:</w:t>
      </w:r>
    </w:p>
    <w:p w14:paraId="1554140F" w14:textId="77777777" w:rsidR="00253D12" w:rsidRPr="00837057" w:rsidRDefault="00253D12" w:rsidP="00253D12">
      <w:pPr>
        <w:pStyle w:val="Paragraphedeliste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Reuse of treated wastewater,</w:t>
      </w:r>
    </w:p>
    <w:p w14:paraId="559246CF" w14:textId="77777777" w:rsidR="00253D12" w:rsidRPr="00837057" w:rsidRDefault="00253D12" w:rsidP="00253D12">
      <w:pPr>
        <w:pStyle w:val="Paragraphedeliste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Artificial recharge of groundwater,</w:t>
      </w:r>
    </w:p>
    <w:p w14:paraId="67B3585A" w14:textId="77777777" w:rsidR="00253D12" w:rsidRPr="00837057" w:rsidRDefault="00253D12" w:rsidP="00253D12">
      <w:pPr>
        <w:pStyle w:val="Paragraphedeliste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Rainwater collection,</w:t>
      </w:r>
    </w:p>
    <w:p w14:paraId="4535DC59" w14:textId="58F2BE8E" w:rsidR="008C104E" w:rsidRPr="00837057" w:rsidRDefault="00253D12" w:rsidP="00253D12">
      <w:pPr>
        <w:pStyle w:val="Paragraphedeliste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Water retention measures.</w:t>
      </w:r>
    </w:p>
    <w:p w14:paraId="67D5EA4E" w14:textId="3900C547" w:rsidR="00253D12" w:rsidRPr="00837057" w:rsidRDefault="00253D12" w:rsidP="00253D12">
      <w:pPr>
        <w:pStyle w:val="Paragraphedeliste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Development of water-related ecosystem services for adaptation to climate change (Natur</w:t>
      </w:r>
      <w:r w:rsidR="00AE52BB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e-Based Solutions -NBS</w:t>
      </w: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),</w:t>
      </w:r>
    </w:p>
    <w:p w14:paraId="5769A67F" w14:textId="77777777" w:rsidR="00253D12" w:rsidRPr="00837057" w:rsidRDefault="00253D12" w:rsidP="00253D12">
      <w:pPr>
        <w:pStyle w:val="Paragraphedeliste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Protection and restoration of wetlands and coastline,</w:t>
      </w:r>
    </w:p>
    <w:p w14:paraId="0B253F0A" w14:textId="677841A8" w:rsidR="00253D12" w:rsidRPr="00837057" w:rsidRDefault="00253D12" w:rsidP="00253D12">
      <w:pPr>
        <w:pStyle w:val="Paragraphedeliste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hAnsiTheme="majorHAnsi"/>
          <w:sz w:val="22"/>
          <w:szCs w:val="22"/>
          <w:lang w:val="en-US"/>
        </w:rPr>
        <w:t xml:space="preserve">Reopening of the </w:t>
      </w:r>
      <w:r w:rsidR="00AE52BB" w:rsidRPr="00837057">
        <w:rPr>
          <w:rFonts w:asciiTheme="majorHAnsi" w:hAnsiTheme="majorHAnsi"/>
          <w:sz w:val="22"/>
          <w:szCs w:val="22"/>
          <w:lang w:val="en-US"/>
        </w:rPr>
        <w:t>“</w:t>
      </w:r>
      <w:r w:rsidR="00E93C75" w:rsidRPr="00837057">
        <w:rPr>
          <w:rFonts w:asciiTheme="majorHAnsi" w:hAnsiTheme="majorHAnsi"/>
          <w:sz w:val="22"/>
          <w:szCs w:val="22"/>
          <w:lang w:val="en-US"/>
        </w:rPr>
        <w:t>high-water bed</w:t>
      </w:r>
      <w:r w:rsidR="00AE52BB" w:rsidRPr="00837057">
        <w:rPr>
          <w:rFonts w:asciiTheme="majorHAnsi" w:hAnsiTheme="majorHAnsi"/>
          <w:sz w:val="22"/>
          <w:szCs w:val="22"/>
          <w:lang w:val="en-US"/>
        </w:rPr>
        <w:t>”</w:t>
      </w:r>
      <w:r w:rsidRPr="00837057">
        <w:rPr>
          <w:rFonts w:asciiTheme="majorHAnsi" w:hAnsiTheme="majorHAnsi"/>
          <w:sz w:val="22"/>
          <w:szCs w:val="22"/>
          <w:lang w:val="en-US"/>
        </w:rPr>
        <w:t xml:space="preserve"> of the river (floodplain</w:t>
      </w:r>
      <w:r w:rsidR="00837057" w:rsidRPr="00837057">
        <w:rPr>
          <w:rFonts w:asciiTheme="majorHAnsi" w:hAnsiTheme="majorHAnsi"/>
          <w:sz w:val="22"/>
          <w:szCs w:val="22"/>
          <w:lang w:val="en-US"/>
        </w:rPr>
        <w:t xml:space="preserve"> area</w:t>
      </w:r>
      <w:r w:rsidRPr="00837057">
        <w:rPr>
          <w:rFonts w:asciiTheme="majorHAnsi" w:hAnsiTheme="majorHAnsi"/>
          <w:sz w:val="22"/>
          <w:szCs w:val="22"/>
          <w:lang w:val="en-US"/>
        </w:rPr>
        <w:t>)</w:t>
      </w:r>
    </w:p>
    <w:p w14:paraId="2EF02180" w14:textId="77777777" w:rsidR="00253D12" w:rsidRPr="00837057" w:rsidRDefault="00253D12" w:rsidP="00253D12">
      <w:pPr>
        <w:pStyle w:val="Paragraphedeliste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lastRenderedPageBreak/>
        <w:t>Reforestation.</w:t>
      </w:r>
    </w:p>
    <w:p w14:paraId="632DA2C3" w14:textId="4B0A45D7" w:rsidR="008C104E" w:rsidRPr="00837057" w:rsidRDefault="007A52F9" w:rsidP="00E93C75">
      <w:pPr>
        <w:keepLines/>
        <w:widowControl/>
        <w:suppressAutoHyphens w:val="0"/>
        <w:ind w:left="108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.</w:t>
      </w:r>
    </w:p>
    <w:p w14:paraId="282762C0" w14:textId="676D01C3" w:rsidR="008C104E" w:rsidRPr="00E93F17" w:rsidRDefault="008C104E">
      <w:pPr>
        <w:keepLines/>
        <w:rPr>
          <w:rFonts w:asciiTheme="majorHAnsi" w:eastAsiaTheme="minorHAnsi" w:hAnsiTheme="majorHAnsi" w:cs="Swiss721BT-BoldCondensed"/>
          <w:b/>
          <w:bCs/>
          <w:color w:val="FF8000"/>
          <w:sz w:val="22"/>
          <w:szCs w:val="22"/>
          <w:lang w:val="en-US" w:eastAsia="en-US"/>
        </w:rPr>
      </w:pPr>
    </w:p>
    <w:p w14:paraId="0A043805" w14:textId="7A23F3B7" w:rsidR="008C104E" w:rsidRPr="00E93F17" w:rsidRDefault="004F6C04">
      <w:pPr>
        <w:pStyle w:val="Paragraphedeliste"/>
        <w:keepLines/>
        <w:widowControl/>
        <w:numPr>
          <w:ilvl w:val="0"/>
          <w:numId w:val="4"/>
        </w:numPr>
        <w:suppressAutoHyphens w:val="0"/>
        <w:jc w:val="both"/>
        <w:rPr>
          <w:rFonts w:asciiTheme="majorHAnsi" w:eastAsiaTheme="minorHAnsi" w:hAnsiTheme="majorHAnsi" w:cs="Swiss721BT-BoldCondensed"/>
          <w:b/>
          <w:bCs/>
          <w:color w:val="FF8000"/>
          <w:sz w:val="22"/>
          <w:szCs w:val="22"/>
          <w:lang w:val="en-US" w:eastAsia="en-US"/>
        </w:rPr>
      </w:pPr>
      <w:r w:rsidRPr="00E93F17">
        <w:rPr>
          <w:rFonts w:asciiTheme="majorHAnsi" w:eastAsiaTheme="minorHAnsi" w:hAnsiTheme="majorHAnsi" w:cs="Swiss721BT-BoldCondensed"/>
          <w:b/>
          <w:bCs/>
          <w:color w:val="FF8000"/>
          <w:sz w:val="22"/>
          <w:szCs w:val="22"/>
          <w:lang w:val="en-US" w:eastAsia="en-US"/>
        </w:rPr>
        <w:t>Reinforce governance</w:t>
      </w:r>
      <w:r w:rsidR="007A52F9" w:rsidRPr="00E93F17">
        <w:rPr>
          <w:rFonts w:asciiTheme="majorHAnsi" w:eastAsiaTheme="minorHAnsi" w:hAnsiTheme="majorHAnsi" w:cs="Swiss721BT-BoldCondensed"/>
          <w:b/>
          <w:bCs/>
          <w:color w:val="FF8000"/>
          <w:sz w:val="22"/>
          <w:szCs w:val="22"/>
          <w:lang w:val="en-US" w:eastAsia="en-US"/>
        </w:rPr>
        <w:t>:</w:t>
      </w:r>
    </w:p>
    <w:p w14:paraId="464A01DD" w14:textId="1ECB9F8B" w:rsidR="004F6C04" w:rsidRPr="00E93F17" w:rsidRDefault="004F6C04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Building individual capacities of the staff of basin organizations through the development of training programs and centers (basic and continuing training) on tools for basin adaptation to climate change,</w:t>
      </w:r>
    </w:p>
    <w:p w14:paraId="04B44DC0" w14:textId="0740BD59" w:rsidR="004F6C04" w:rsidRPr="00E93F17" w:rsidRDefault="00E93F17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Strengthening</w:t>
      </w:r>
      <w:r w:rsidR="004F6C04"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 institutional capacities of basin organizations for adaptation to climate change through the sharing of experience and good practices,</w:t>
      </w:r>
    </w:p>
    <w:p w14:paraId="19E255DA" w14:textId="22D0BB87" w:rsidR="004F6C04" w:rsidRPr="00E93F17" w:rsidRDefault="004F6C04" w:rsidP="004F6C04">
      <w:pPr>
        <w:pStyle w:val="Paragraphedeliste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Development of the integration of adaptation policies in the water sector </w:t>
      </w:r>
      <w:r w:rsidR="00E93F17"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with</w:t>
      </w:r>
      <w:r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 related sectors (agriculture, energy, transport, tourism, fish farming, etc.) through coordination mechanisms (institutionalized or not)</w:t>
      </w:r>
      <w:r w:rsid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,</w:t>
      </w:r>
    </w:p>
    <w:p w14:paraId="3FAE398B" w14:textId="4DFD7AFD" w:rsidR="004F6C04" w:rsidRPr="00E93F17" w:rsidRDefault="004F6C04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="Swiss721BT-LightCondensed"/>
          <w:color w:val="000000"/>
          <w:sz w:val="22"/>
          <w:szCs w:val="22"/>
          <w:lang w:val="en-US" w:eastAsia="en-US"/>
        </w:rPr>
      </w:pPr>
      <w:r w:rsidRPr="00E93F17">
        <w:rPr>
          <w:rFonts w:eastAsiaTheme="minorHAnsi" w:cs="Swiss721BT-LightCondensed"/>
          <w:color w:val="000000"/>
          <w:sz w:val="22"/>
          <w:szCs w:val="22"/>
          <w:lang w:val="en-US" w:eastAsia="en-US"/>
        </w:rPr>
        <w:t>Creation and strengthening of basin councils and committees for the development of stakeholder</w:t>
      </w:r>
      <w:r w:rsidR="0072238A" w:rsidRPr="00E93F17">
        <w:rPr>
          <w:rFonts w:eastAsiaTheme="minorHAnsi" w:cs="Swiss721BT-LightCondensed"/>
          <w:color w:val="000000"/>
          <w:sz w:val="22"/>
          <w:szCs w:val="22"/>
          <w:lang w:val="en-US" w:eastAsia="en-US"/>
        </w:rPr>
        <w:t>s’</w:t>
      </w:r>
      <w:r w:rsidRPr="00E93F17">
        <w:rPr>
          <w:rFonts w:eastAsiaTheme="minorHAnsi" w:cs="Swiss721BT-LightCondensed"/>
          <w:color w:val="000000"/>
          <w:sz w:val="22"/>
          <w:szCs w:val="22"/>
          <w:lang w:val="en-US" w:eastAsia="en-US"/>
        </w:rPr>
        <w:t xml:space="preserve"> participation in basin management, vulnerability assessment, planning and implementation of adaptation measures</w:t>
      </w:r>
      <w:r w:rsidR="0072238A" w:rsidRPr="00E93F17">
        <w:rPr>
          <w:rFonts w:eastAsiaTheme="minorHAnsi" w:cs="Swiss721BT-LightCondensed"/>
          <w:color w:val="000000"/>
          <w:sz w:val="22"/>
          <w:szCs w:val="22"/>
          <w:lang w:val="en-US" w:eastAsia="en-US"/>
        </w:rPr>
        <w:t>.</w:t>
      </w:r>
    </w:p>
    <w:p w14:paraId="48CEACC3" w14:textId="77777777" w:rsidR="008C104E" w:rsidRPr="009526B7" w:rsidRDefault="008C104E">
      <w:pPr>
        <w:keepLines/>
        <w:jc w:val="both"/>
        <w:rPr>
          <w:rFonts w:asciiTheme="minorHAnsi" w:eastAsiaTheme="minorHAnsi" w:hAnsiTheme="minorHAnsi" w:cs="Swiss721BT-LightCondensed"/>
          <w:color w:val="000000"/>
          <w:sz w:val="28"/>
          <w:szCs w:val="28"/>
          <w:lang w:val="en-US" w:eastAsia="en-US"/>
        </w:rPr>
      </w:pPr>
    </w:p>
    <w:p w14:paraId="3BC694C0" w14:textId="1A830E62" w:rsidR="008C104E" w:rsidRPr="00E93F17" w:rsidRDefault="0072238A">
      <w:pPr>
        <w:pStyle w:val="Paragraphedeliste"/>
        <w:keepLines/>
        <w:widowControl/>
        <w:numPr>
          <w:ilvl w:val="0"/>
          <w:numId w:val="4"/>
        </w:numPr>
        <w:suppressAutoHyphens w:val="0"/>
        <w:jc w:val="both"/>
        <w:rPr>
          <w:rFonts w:asciiTheme="majorHAnsi" w:eastAsiaTheme="minorHAnsi" w:hAnsiTheme="majorHAnsi" w:cs="Swiss721BT-BoldCondensed"/>
          <w:b/>
          <w:bCs/>
          <w:color w:val="FF8000"/>
          <w:sz w:val="22"/>
          <w:szCs w:val="22"/>
          <w:lang w:val="en-US" w:eastAsia="en-US"/>
        </w:rPr>
      </w:pPr>
      <w:r w:rsidRPr="00E93F17">
        <w:rPr>
          <w:rFonts w:asciiTheme="majorHAnsi" w:eastAsiaTheme="minorHAnsi" w:hAnsiTheme="majorHAnsi" w:cs="Swiss721BT-BoldCondensed"/>
          <w:b/>
          <w:bCs/>
          <w:color w:val="FF8000"/>
          <w:sz w:val="22"/>
          <w:szCs w:val="22"/>
          <w:lang w:val="en-US" w:eastAsia="en-US"/>
        </w:rPr>
        <w:t>Ensure adequate f</w:t>
      </w:r>
      <w:r w:rsidR="00E93F17" w:rsidRPr="00E93F17">
        <w:rPr>
          <w:rFonts w:asciiTheme="majorHAnsi" w:eastAsiaTheme="minorHAnsi" w:hAnsiTheme="majorHAnsi" w:cs="Swiss721BT-BoldCondensed"/>
          <w:b/>
          <w:bCs/>
          <w:color w:val="FF8000"/>
          <w:sz w:val="22"/>
          <w:szCs w:val="22"/>
          <w:lang w:val="en-US" w:eastAsia="en-US"/>
        </w:rPr>
        <w:t>unding</w:t>
      </w:r>
      <w:r w:rsidR="007A52F9" w:rsidRPr="00E93F17">
        <w:rPr>
          <w:rFonts w:asciiTheme="majorHAnsi" w:eastAsiaTheme="minorHAnsi" w:hAnsiTheme="majorHAnsi" w:cs="Swiss721BT-BoldCondensed"/>
          <w:b/>
          <w:bCs/>
          <w:color w:val="FF8000"/>
          <w:sz w:val="22"/>
          <w:szCs w:val="22"/>
          <w:lang w:val="en-US" w:eastAsia="en-US"/>
        </w:rPr>
        <w:t>:</w:t>
      </w:r>
    </w:p>
    <w:p w14:paraId="5CBB25E9" w14:textId="194593E6" w:rsidR="0072238A" w:rsidRPr="00E93F17" w:rsidRDefault="0072238A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Development of sustainable financial mechanisms for the implementation of plans and action programs,</w:t>
      </w:r>
    </w:p>
    <w:p w14:paraId="1D47976D" w14:textId="0A77B606" w:rsidR="0072238A" w:rsidRPr="00E93F17" w:rsidRDefault="0072238A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Implementation of the polluter/consumer-pays principles;</w:t>
      </w:r>
    </w:p>
    <w:p w14:paraId="6D15556C" w14:textId="68EF1779" w:rsidR="008C104E" w:rsidRPr="00E93F17" w:rsidRDefault="0072238A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hAnsiTheme="majorHAnsi"/>
          <w:sz w:val="22"/>
          <w:szCs w:val="22"/>
          <w:lang w:val="en-US"/>
        </w:rPr>
      </w:pPr>
      <w:r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Development of investment programs</w:t>
      </w:r>
      <w:r w:rsidR="007A52F9"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,</w:t>
      </w:r>
    </w:p>
    <w:p w14:paraId="667AF1A4" w14:textId="3A65DF65" w:rsidR="008C104E" w:rsidRPr="00E93F17" w:rsidRDefault="0072238A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hAnsiTheme="majorHAnsi"/>
          <w:sz w:val="22"/>
          <w:szCs w:val="22"/>
          <w:lang w:val="en-US"/>
        </w:rPr>
      </w:pPr>
      <w:r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Cost-effectiveness analysis as decision-making support tool for the selection of adaptation actions</w:t>
      </w:r>
      <w:r w:rsidR="007A52F9"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,</w:t>
      </w:r>
    </w:p>
    <w:p w14:paraId="1594FF84" w14:textId="0DC130F2" w:rsidR="008C104E" w:rsidRPr="00E93F17" w:rsidRDefault="0072238A">
      <w:pPr>
        <w:pStyle w:val="Paragraphedeliste"/>
        <w:keepLines/>
        <w:widowControl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  <w:lang w:val="en-US"/>
        </w:rPr>
      </w:pPr>
      <w:r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Financial support provided by a donor to the </w:t>
      </w:r>
      <w:r w:rsidR="00E93F17"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above-mentioned actions.</w:t>
      </w:r>
    </w:p>
    <w:p w14:paraId="101B23C1" w14:textId="77777777" w:rsidR="008C104E" w:rsidRPr="009526B7" w:rsidRDefault="008C104E">
      <w:pPr>
        <w:keepLines/>
        <w:jc w:val="both"/>
        <w:rPr>
          <w:rFonts w:asciiTheme="minorHAnsi" w:hAnsiTheme="minorHAnsi"/>
          <w:sz w:val="28"/>
          <w:szCs w:val="28"/>
          <w:lang w:val="en-US"/>
        </w:rPr>
      </w:pPr>
    </w:p>
    <w:p w14:paraId="4947EDF1" w14:textId="77777777" w:rsidR="00D548CB" w:rsidRPr="004530C3" w:rsidRDefault="00D548CB">
      <w:pPr>
        <w:keepLines/>
        <w:rPr>
          <w:rFonts w:asciiTheme="minorHAnsi" w:hAnsiTheme="minorHAnsi"/>
        </w:rPr>
      </w:pPr>
    </w:p>
    <w:sectPr w:rsidR="00D548CB" w:rsidRPr="004530C3" w:rsidSect="00171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AE5D6" w14:textId="77777777" w:rsidR="00F90156" w:rsidRDefault="00F90156">
      <w:pPr>
        <w:rPr>
          <w:rFonts w:hint="eastAsia"/>
        </w:rPr>
      </w:pPr>
      <w:r>
        <w:separator/>
      </w:r>
    </w:p>
  </w:endnote>
  <w:endnote w:type="continuationSeparator" w:id="0">
    <w:p w14:paraId="1321A903" w14:textId="77777777" w:rsidR="00F90156" w:rsidRDefault="00F901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Condensed">
    <w:panose1 w:val="00000000000000000000"/>
    <w:charset w:val="00"/>
    <w:family w:val="roman"/>
    <w:notTrueType/>
    <w:pitch w:val="default"/>
  </w:font>
  <w:font w:name="Swiss721BT-LightCondense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9A519" w14:textId="77777777" w:rsidR="001B4BB2" w:rsidRDefault="001B4BB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624679"/>
      <w:docPartObj>
        <w:docPartGallery w:val="Page Numbers (Bottom of Page)"/>
        <w:docPartUnique/>
      </w:docPartObj>
    </w:sdtPr>
    <w:sdtEndPr/>
    <w:sdtContent>
      <w:p w14:paraId="33699510" w14:textId="77777777" w:rsidR="007165DD" w:rsidRDefault="007165DD">
        <w:pPr>
          <w:pStyle w:val="Pieddepage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BB2">
          <w:rPr>
            <w:noProof/>
          </w:rPr>
          <w:t>1</w:t>
        </w:r>
        <w:r>
          <w:fldChar w:fldCharType="end"/>
        </w:r>
      </w:p>
    </w:sdtContent>
  </w:sdt>
  <w:p w14:paraId="748845E6" w14:textId="05FC2DD6" w:rsidR="007165DD" w:rsidRPr="007B7481" w:rsidRDefault="00772F8B">
    <w:pPr>
      <w:pStyle w:val="Pieddepage"/>
      <w:rPr>
        <w:rFonts w:hint="eastAsia"/>
        <w:lang w:val="en-US"/>
      </w:rPr>
    </w:pPr>
    <w:r w:rsidRPr="00772F8B">
      <w:rPr>
        <w:lang w:val="en-US"/>
      </w:rPr>
      <w:t xml:space="preserve">To be returned completed to: </w:t>
    </w:r>
    <w:hyperlink r:id="rId1" w:history="1">
      <w:r w:rsidR="002373B3">
        <w:rPr>
          <w:rStyle w:val="Lienhypertexte"/>
        </w:rPr>
        <w:t>inbo@inbo-news.org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E9A0D" w14:textId="77777777" w:rsidR="001B4BB2" w:rsidRDefault="001B4B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65D4A" w14:textId="77777777" w:rsidR="00F90156" w:rsidRDefault="00F90156">
      <w:pPr>
        <w:rPr>
          <w:rFonts w:hint="eastAsia"/>
        </w:rPr>
      </w:pPr>
      <w:r>
        <w:separator/>
      </w:r>
    </w:p>
  </w:footnote>
  <w:footnote w:type="continuationSeparator" w:id="0">
    <w:p w14:paraId="61148B58" w14:textId="77777777" w:rsidR="00F90156" w:rsidRDefault="00F9015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34EEC" w14:textId="77777777" w:rsidR="001B4BB2" w:rsidRDefault="001B4BB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10C3" w14:textId="36D4AAE0" w:rsidR="00772F8B" w:rsidRDefault="00772F8B" w:rsidP="00772F8B">
    <w:pPr>
      <w:pStyle w:val="En-tte"/>
      <w:jc w:val="center"/>
    </w:pPr>
    <w:r>
      <w:rPr>
        <w:noProof/>
        <w:lang w:eastAsia="fr-FR" w:bidi="ar-SA"/>
      </w:rPr>
      <w:drawing>
        <wp:inline distT="0" distB="0" distL="0" distR="0" wp14:anchorId="17AC153D" wp14:editId="0D175C9C">
          <wp:extent cx="1129553" cy="792438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B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386" cy="802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487355" w14:textId="4D4A34CD" w:rsidR="00772F8B" w:rsidRDefault="001B4BB2" w:rsidP="00772F8B">
    <w:pPr>
      <w:pStyle w:val="En-tte"/>
      <w:jc w:val="center"/>
    </w:pPr>
    <w:r>
      <w:t xml:space="preserve">      </w:t>
    </w:r>
    <w:bookmarkStart w:id="0" w:name="_GoBack"/>
    <w:bookmarkEnd w:id="0"/>
    <w:r w:rsidR="002373B3">
      <w:t xml:space="preserve"> </w:t>
    </w:r>
    <w:r w:rsidR="002373B3">
      <w:rPr>
        <w:noProof/>
        <w:lang w:eastAsia="fr-FR" w:bidi="ar-SA"/>
      </w:rPr>
      <w:drawing>
        <wp:inline distT="0" distB="0" distL="0" distR="0" wp14:anchorId="2B1F4076" wp14:editId="635F9456">
          <wp:extent cx="2634075" cy="641985"/>
          <wp:effectExtent l="0" t="0" r="0" b="571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rre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9398" cy="728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6A1B5D" w14:textId="77777777" w:rsidR="00772F8B" w:rsidRDefault="00772F8B" w:rsidP="00772F8B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5B55E" w14:textId="77777777" w:rsidR="001B4BB2" w:rsidRDefault="001B4BB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EE5"/>
    <w:multiLevelType w:val="hybridMultilevel"/>
    <w:tmpl w:val="0464CD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2A14"/>
    <w:multiLevelType w:val="multilevel"/>
    <w:tmpl w:val="0DE21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8C4887"/>
    <w:multiLevelType w:val="hybridMultilevel"/>
    <w:tmpl w:val="445624B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C527C66"/>
    <w:multiLevelType w:val="multilevel"/>
    <w:tmpl w:val="52448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C775E16"/>
    <w:multiLevelType w:val="hybridMultilevel"/>
    <w:tmpl w:val="2BD26970"/>
    <w:lvl w:ilvl="0" w:tplc="514421CC">
      <w:start w:val="1"/>
      <w:numFmt w:val="decimal"/>
      <w:lvlText w:val="%1."/>
      <w:lvlJc w:val="left"/>
      <w:pPr>
        <w:ind w:left="928" w:hanging="360"/>
      </w:pPr>
      <w:rPr>
        <w:b/>
        <w:bCs w:val="0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37A1A"/>
    <w:multiLevelType w:val="multilevel"/>
    <w:tmpl w:val="309AC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995A7B"/>
    <w:multiLevelType w:val="hybridMultilevel"/>
    <w:tmpl w:val="E9D053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A68C0"/>
    <w:multiLevelType w:val="multilevel"/>
    <w:tmpl w:val="D1AAF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F248B8"/>
    <w:multiLevelType w:val="multilevel"/>
    <w:tmpl w:val="F0D81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BE7C9C"/>
    <w:multiLevelType w:val="hybridMultilevel"/>
    <w:tmpl w:val="83E8F652"/>
    <w:lvl w:ilvl="0" w:tplc="94946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4E"/>
    <w:rsid w:val="000171B6"/>
    <w:rsid w:val="00020C48"/>
    <w:rsid w:val="000544CF"/>
    <w:rsid w:val="001251CA"/>
    <w:rsid w:val="0017137D"/>
    <w:rsid w:val="00175797"/>
    <w:rsid w:val="001B4BB2"/>
    <w:rsid w:val="001C1442"/>
    <w:rsid w:val="00207067"/>
    <w:rsid w:val="002373B3"/>
    <w:rsid w:val="00241EEB"/>
    <w:rsid w:val="00245353"/>
    <w:rsid w:val="00253D12"/>
    <w:rsid w:val="002A3FEF"/>
    <w:rsid w:val="00382DA4"/>
    <w:rsid w:val="003A7C0B"/>
    <w:rsid w:val="003B309C"/>
    <w:rsid w:val="003D3831"/>
    <w:rsid w:val="00400091"/>
    <w:rsid w:val="0043070D"/>
    <w:rsid w:val="00432DBC"/>
    <w:rsid w:val="004459E0"/>
    <w:rsid w:val="004530C3"/>
    <w:rsid w:val="00471884"/>
    <w:rsid w:val="004E5F12"/>
    <w:rsid w:val="004E7C76"/>
    <w:rsid w:val="004F6C04"/>
    <w:rsid w:val="005027AE"/>
    <w:rsid w:val="005119F9"/>
    <w:rsid w:val="00585A29"/>
    <w:rsid w:val="00613913"/>
    <w:rsid w:val="00632516"/>
    <w:rsid w:val="00640927"/>
    <w:rsid w:val="00643039"/>
    <w:rsid w:val="006507FA"/>
    <w:rsid w:val="00656462"/>
    <w:rsid w:val="006626E0"/>
    <w:rsid w:val="00693723"/>
    <w:rsid w:val="0069709A"/>
    <w:rsid w:val="006A3BA6"/>
    <w:rsid w:val="006F57DF"/>
    <w:rsid w:val="007165DD"/>
    <w:rsid w:val="0072238A"/>
    <w:rsid w:val="00756D9C"/>
    <w:rsid w:val="00772F8B"/>
    <w:rsid w:val="007A52F9"/>
    <w:rsid w:val="007B7481"/>
    <w:rsid w:val="00813011"/>
    <w:rsid w:val="00837057"/>
    <w:rsid w:val="008763B8"/>
    <w:rsid w:val="008769B9"/>
    <w:rsid w:val="0088647A"/>
    <w:rsid w:val="008C104E"/>
    <w:rsid w:val="008F006E"/>
    <w:rsid w:val="008F1B01"/>
    <w:rsid w:val="009374C9"/>
    <w:rsid w:val="009526B7"/>
    <w:rsid w:val="00952B03"/>
    <w:rsid w:val="009A3E87"/>
    <w:rsid w:val="009F7597"/>
    <w:rsid w:val="00A23C57"/>
    <w:rsid w:val="00A544F8"/>
    <w:rsid w:val="00A57355"/>
    <w:rsid w:val="00A706A9"/>
    <w:rsid w:val="00AC76C0"/>
    <w:rsid w:val="00AE03D0"/>
    <w:rsid w:val="00AE52BB"/>
    <w:rsid w:val="00AE72E5"/>
    <w:rsid w:val="00B20BFF"/>
    <w:rsid w:val="00B33650"/>
    <w:rsid w:val="00BA0F73"/>
    <w:rsid w:val="00BC08BB"/>
    <w:rsid w:val="00BC0B7F"/>
    <w:rsid w:val="00BC6F02"/>
    <w:rsid w:val="00C13B17"/>
    <w:rsid w:val="00C15C93"/>
    <w:rsid w:val="00C47C5B"/>
    <w:rsid w:val="00CA76BC"/>
    <w:rsid w:val="00CB3480"/>
    <w:rsid w:val="00CC3964"/>
    <w:rsid w:val="00D548CB"/>
    <w:rsid w:val="00D72069"/>
    <w:rsid w:val="00E040B0"/>
    <w:rsid w:val="00E72802"/>
    <w:rsid w:val="00E83096"/>
    <w:rsid w:val="00E93C75"/>
    <w:rsid w:val="00E93F17"/>
    <w:rsid w:val="00EA2781"/>
    <w:rsid w:val="00F0757B"/>
    <w:rsid w:val="00F1352C"/>
    <w:rsid w:val="00F37BC3"/>
    <w:rsid w:val="00F548A9"/>
    <w:rsid w:val="00F714A1"/>
    <w:rsid w:val="00F778CA"/>
    <w:rsid w:val="00F90156"/>
    <w:rsid w:val="00FA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E87B32"/>
  <w15:docId w15:val="{AF81D0D9-2427-4FF6-BCAB-2EA04A36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39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qFormat/>
    <w:locked/>
    <w:rsid w:val="009166B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47388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qFormat/>
    <w:locked/>
    <w:rsid w:val="00B70439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qFormat/>
    <w:rsid w:val="00B70439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qFormat/>
    <w:rsid w:val="00B57615"/>
    <w:rPr>
      <w:rFonts w:cs="Times New Roman"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locked/>
    <w:rsid w:val="00B57615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locked/>
    <w:rsid w:val="00B57615"/>
    <w:rPr>
      <w:rFonts w:ascii="Liberation Serif" w:eastAsia="SimSun" w:hAnsi="Liberation Serif" w:cs="Mangal"/>
      <w:b/>
      <w:bCs/>
      <w:sz w:val="18"/>
      <w:szCs w:val="18"/>
      <w:lang w:eastAsia="zh-CN" w:bidi="hi-I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B57615"/>
    <w:rPr>
      <w:rFonts w:ascii="Tahoma" w:eastAsia="SimSun" w:hAnsi="Tahoma" w:cs="Mangal"/>
      <w:sz w:val="14"/>
      <w:szCs w:val="14"/>
      <w:lang w:eastAsia="zh-CN" w:bidi="hi-IN"/>
    </w:rPr>
  </w:style>
  <w:style w:type="character" w:customStyle="1" w:styleId="notranslate">
    <w:name w:val="notranslate"/>
    <w:basedOn w:val="Policepardfaut"/>
    <w:qFormat/>
    <w:rsid w:val="00FA728A"/>
  </w:style>
  <w:style w:type="character" w:customStyle="1" w:styleId="SansinterligneCar">
    <w:name w:val="Sans interligne Car"/>
    <w:basedOn w:val="Policepardfaut"/>
    <w:link w:val="Sansinterligne"/>
    <w:uiPriority w:val="1"/>
    <w:qFormat/>
    <w:locked/>
    <w:rsid w:val="00D20D44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ParagraphedelisteCar">
    <w:name w:val="Paragraphe de liste Car"/>
    <w:basedOn w:val="Policepardfaut"/>
    <w:link w:val="Paragraphedeliste"/>
    <w:uiPriority w:val="99"/>
    <w:qFormat/>
    <w:locked/>
    <w:rsid w:val="00D20D44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En-tteCar">
    <w:name w:val="En-tête Car"/>
    <w:basedOn w:val="Policepardfaut"/>
    <w:uiPriority w:val="99"/>
    <w:qFormat/>
    <w:rsid w:val="00EA1739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A1739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itre1Car">
    <w:name w:val="Titre 1 Car"/>
    <w:basedOn w:val="Policepardfaut"/>
    <w:link w:val="Titre1"/>
    <w:qFormat/>
    <w:rsid w:val="009166B8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Titre2Car">
    <w:name w:val="Titre 2 Car"/>
    <w:basedOn w:val="Policepardfaut"/>
    <w:link w:val="Titre2"/>
    <w:qFormat/>
    <w:rsid w:val="00473889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eastAsia="SimSun"/>
    </w:rPr>
  </w:style>
  <w:style w:type="character" w:customStyle="1" w:styleId="ListLabel11">
    <w:name w:val="ListLabel 11"/>
    <w:qFormat/>
    <w:rPr>
      <w:rFonts w:eastAsia="SimSun"/>
    </w:rPr>
  </w:style>
  <w:style w:type="character" w:customStyle="1" w:styleId="ListLabel12">
    <w:name w:val="ListLabel 12"/>
    <w:qFormat/>
    <w:rPr>
      <w:rFonts w:eastAsia="SimSun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Symbol"/>
      <w:sz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Courier New"/>
      <w:sz w:val="22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ascii="Calibri" w:hAnsi="Calibri" w:cs="Symbol"/>
      <w:sz w:val="22"/>
    </w:rPr>
  </w:style>
  <w:style w:type="character" w:customStyle="1" w:styleId="ListLabel54">
    <w:name w:val="ListLabel 54"/>
    <w:qFormat/>
    <w:rPr>
      <w:rFonts w:ascii="Calibri" w:hAnsi="Calibri" w:cs="Courier New"/>
      <w:sz w:val="22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Calibri" w:hAnsi="Calibri" w:cs="Symbol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Calibri" w:hAnsi="Calibri" w:cs="Symbol"/>
      <w:b/>
      <w:sz w:val="22"/>
    </w:rPr>
  </w:style>
  <w:style w:type="character" w:customStyle="1" w:styleId="ListLabel72">
    <w:name w:val="ListLabel 72"/>
    <w:qFormat/>
    <w:rPr>
      <w:rFonts w:ascii="Calibri" w:hAnsi="Calibri" w:cs="Courier New"/>
      <w:sz w:val="22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Calibri" w:hAnsi="Calibri" w:cs="Symbol"/>
      <w:sz w:val="22"/>
    </w:rPr>
  </w:style>
  <w:style w:type="character" w:customStyle="1" w:styleId="ListLabel81">
    <w:name w:val="ListLabel 81"/>
    <w:qFormat/>
    <w:rPr>
      <w:rFonts w:ascii="Calibri" w:hAnsi="Calibri" w:cs="Courier New"/>
      <w:sz w:val="22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Calibri" w:hAnsi="Calibri" w:cs="Symbol"/>
      <w:sz w:val="22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Calibri" w:hAnsi="Calibri" w:cs="Symbol"/>
      <w:b/>
      <w:sz w:val="22"/>
    </w:rPr>
  </w:style>
  <w:style w:type="character" w:customStyle="1" w:styleId="ListLabel99">
    <w:name w:val="ListLabel 99"/>
    <w:qFormat/>
    <w:rPr>
      <w:rFonts w:ascii="Calibri" w:hAnsi="Calibri" w:cs="Courier New"/>
      <w:sz w:val="22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sz w:val="22"/>
    </w:rPr>
  </w:style>
  <w:style w:type="character" w:customStyle="1" w:styleId="ListLabel108">
    <w:name w:val="ListLabel 108"/>
    <w:qFormat/>
    <w:rPr>
      <w:rFonts w:cs="Courier New"/>
      <w:sz w:val="22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sz w:val="22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b/>
      <w:sz w:val="22"/>
    </w:rPr>
  </w:style>
  <w:style w:type="character" w:customStyle="1" w:styleId="ListLabel126">
    <w:name w:val="ListLabel 126"/>
    <w:qFormat/>
    <w:rPr>
      <w:rFonts w:cs="Courier New"/>
      <w:sz w:val="22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Calibri" w:hAnsi="Calibri" w:cs="Symbol"/>
      <w:sz w:val="22"/>
    </w:rPr>
  </w:style>
  <w:style w:type="character" w:customStyle="1" w:styleId="ListLabel135">
    <w:name w:val="ListLabel 135"/>
    <w:qFormat/>
    <w:rPr>
      <w:rFonts w:ascii="Calibri" w:hAnsi="Calibri" w:cs="Courier New"/>
      <w:sz w:val="22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Calibri" w:hAnsi="Calibri" w:cs="Symbol"/>
      <w:sz w:val="22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Calibri" w:hAnsi="Calibri" w:cs="Symbol"/>
      <w:b/>
      <w:sz w:val="22"/>
    </w:rPr>
  </w:style>
  <w:style w:type="character" w:customStyle="1" w:styleId="ListLabel153">
    <w:name w:val="ListLabel 153"/>
    <w:qFormat/>
    <w:rPr>
      <w:rFonts w:ascii="Calibri" w:hAnsi="Calibri" w:cs="Courier New"/>
      <w:sz w:val="22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tedebasdepage">
    <w:name w:val="footnote text"/>
    <w:basedOn w:val="Normal"/>
    <w:link w:val="NotedebasdepageCar"/>
    <w:uiPriority w:val="99"/>
    <w:qFormat/>
    <w:rsid w:val="00B70439"/>
    <w:rPr>
      <w:sz w:val="20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B934E5"/>
    <w:pPr>
      <w:ind w:left="720"/>
      <w:contextualSpacing/>
    </w:pPr>
    <w:rPr>
      <w:szCs w:val="21"/>
    </w:rPr>
  </w:style>
  <w:style w:type="paragraph" w:styleId="Commentaire">
    <w:name w:val="annotation text"/>
    <w:basedOn w:val="Normal"/>
    <w:link w:val="CommentaireCar"/>
    <w:uiPriority w:val="99"/>
    <w:semiHidden/>
    <w:qFormat/>
    <w:rsid w:val="00B57615"/>
    <w:rPr>
      <w:sz w:val="20"/>
      <w:szCs w:val="18"/>
    </w:rPr>
  </w:style>
  <w:style w:type="paragraph" w:styleId="Objetducommentaire">
    <w:name w:val="annotation subject"/>
    <w:basedOn w:val="Commentaire"/>
    <w:link w:val="ObjetducommentaireCar"/>
    <w:uiPriority w:val="99"/>
    <w:semiHidden/>
    <w:qFormat/>
    <w:rsid w:val="00B5761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B57615"/>
    <w:rPr>
      <w:rFonts w:ascii="Tahoma" w:hAnsi="Tahoma"/>
      <w:sz w:val="16"/>
      <w:szCs w:val="14"/>
    </w:rPr>
  </w:style>
  <w:style w:type="paragraph" w:styleId="Sansinterligne">
    <w:name w:val="No Spacing"/>
    <w:link w:val="SansinterligneCar"/>
    <w:uiPriority w:val="1"/>
    <w:qFormat/>
    <w:rsid w:val="004377D5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Rvision">
    <w:name w:val="Revision"/>
    <w:uiPriority w:val="99"/>
    <w:semiHidden/>
    <w:qFormat/>
    <w:rsid w:val="00AE7902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En-tte">
    <w:name w:val="header"/>
    <w:basedOn w:val="Normal"/>
    <w:uiPriority w:val="99"/>
    <w:unhideWhenUsed/>
    <w:rsid w:val="00EA1739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EA1739"/>
    <w:pPr>
      <w:tabs>
        <w:tab w:val="center" w:pos="4536"/>
        <w:tab w:val="right" w:pos="9072"/>
      </w:tabs>
    </w:pPr>
    <w:rPr>
      <w:szCs w:val="21"/>
    </w:rPr>
  </w:style>
  <w:style w:type="table" w:styleId="Grilledutableau">
    <w:name w:val="Table Grid"/>
    <w:basedOn w:val="TableauNormal"/>
    <w:rsid w:val="009C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link w:val="Titre"/>
    <w:rsid w:val="00D548CB"/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207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bo@inbo-news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3E6D01E-BAEE-4D2E-9B66-DD13F61B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1165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BRIEFING NOTE:</vt:lpstr>
    </vt:vector>
  </TitlesOfParts>
  <Company>Hewlett-Packard Company</Company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NOTE:</dc:title>
  <dc:creator>Edouard BOINET</dc:creator>
  <cp:lastModifiedBy>Evelyne GAUTHIER</cp:lastModifiedBy>
  <cp:revision>3</cp:revision>
  <cp:lastPrinted>2018-06-19T11:14:00Z</cp:lastPrinted>
  <dcterms:created xsi:type="dcterms:W3CDTF">2020-10-14T12:09:00Z</dcterms:created>
  <dcterms:modified xsi:type="dcterms:W3CDTF">2020-10-14T12:10:00Z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